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5AA002" w14:textId="77777777" w:rsidR="00CE37FE" w:rsidRPr="004D7EF7" w:rsidRDefault="00CE37FE">
      <w:pPr>
        <w:pStyle w:val="Zwykytekst1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5B92D9D" w14:textId="77777777" w:rsidR="00CE37FE" w:rsidRPr="004D7EF7" w:rsidRDefault="00CE37FE">
      <w:pPr>
        <w:tabs>
          <w:tab w:val="left" w:pos="5387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D7EF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OPIS PRZEDMIOTU ZAMÓWIENIA</w:t>
      </w:r>
    </w:p>
    <w:p w14:paraId="6C17C569" w14:textId="77777777" w:rsidR="00CE37FE" w:rsidRPr="004D7EF7" w:rsidRDefault="00CE37FE">
      <w:pPr>
        <w:tabs>
          <w:tab w:val="left" w:pos="538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6FD4421" w14:textId="77777777" w:rsidR="00CE37FE" w:rsidRPr="004D7EF7" w:rsidRDefault="00CE37F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Ilekroć mowa w niniejszym Załączniku o:</w:t>
      </w:r>
    </w:p>
    <w:p w14:paraId="1D2B90EA" w14:textId="77777777" w:rsidR="00CE37FE" w:rsidRPr="004D7EF7" w:rsidRDefault="00CE37F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7EF7">
        <w:rPr>
          <w:rFonts w:asciiTheme="minorHAnsi" w:hAnsiTheme="minorHAnsi" w:cstheme="minorHAnsi"/>
          <w:b/>
          <w:bCs/>
          <w:sz w:val="22"/>
          <w:szCs w:val="22"/>
        </w:rPr>
        <w:t>Dysfunkcji</w:t>
      </w:r>
      <w:r w:rsidRPr="004D7EF7">
        <w:rPr>
          <w:rFonts w:asciiTheme="minorHAnsi" w:hAnsiTheme="minorHAnsi" w:cstheme="minorHAnsi"/>
          <w:sz w:val="22"/>
          <w:szCs w:val="22"/>
        </w:rPr>
        <w:t> – oznacza to Błędy, Usterki, Awarie i Stany Krytyczne oprogramowania.</w:t>
      </w:r>
    </w:p>
    <w:p w14:paraId="2B631C34" w14:textId="77777777" w:rsidR="00CE37FE" w:rsidRPr="004D7EF7" w:rsidRDefault="00CE37F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7EF7">
        <w:rPr>
          <w:rFonts w:asciiTheme="minorHAnsi" w:hAnsiTheme="minorHAnsi" w:cstheme="minorHAnsi"/>
          <w:b/>
          <w:bCs/>
          <w:sz w:val="22"/>
          <w:szCs w:val="22"/>
        </w:rPr>
        <w:t>Awarii</w:t>
      </w:r>
      <w:r w:rsidRPr="004D7EF7">
        <w:rPr>
          <w:rFonts w:asciiTheme="minorHAnsi" w:hAnsiTheme="minorHAnsi" w:cstheme="minorHAnsi"/>
          <w:sz w:val="22"/>
          <w:szCs w:val="22"/>
        </w:rPr>
        <w:t> – oznacza to Błąd oprogramowania, uniemożliwiający prawidłowe użytkowanie oprogramowania lub jego części, który nie prowadzi do zatrzymania eksploatacji oprogramowania.</w:t>
      </w:r>
    </w:p>
    <w:p w14:paraId="143DBD67" w14:textId="0AAB8D2E" w:rsidR="00CE37FE" w:rsidRPr="004D7EF7" w:rsidRDefault="00CE37F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7EF7">
        <w:rPr>
          <w:rFonts w:asciiTheme="minorHAnsi" w:hAnsiTheme="minorHAnsi" w:cstheme="minorHAnsi"/>
          <w:b/>
          <w:bCs/>
          <w:sz w:val="22"/>
          <w:szCs w:val="22"/>
        </w:rPr>
        <w:t>Błędzie</w:t>
      </w:r>
      <w:r w:rsidRPr="004D7EF7">
        <w:rPr>
          <w:rFonts w:asciiTheme="minorHAnsi" w:hAnsiTheme="minorHAnsi" w:cstheme="minorHAnsi"/>
          <w:sz w:val="22"/>
          <w:szCs w:val="22"/>
        </w:rPr>
        <w:t xml:space="preserve"> – oznacza to powtarzalne działanie oprogramowania niezgodne z </w:t>
      </w:r>
      <w:r w:rsidR="00823C10" w:rsidRPr="004D7EF7">
        <w:rPr>
          <w:rFonts w:asciiTheme="minorHAnsi" w:hAnsiTheme="minorHAnsi" w:cstheme="minorHAnsi"/>
          <w:sz w:val="22"/>
          <w:szCs w:val="22"/>
        </w:rPr>
        <w:t>jego dokumentacją</w:t>
      </w:r>
      <w:r w:rsidRPr="004D7EF7">
        <w:rPr>
          <w:rFonts w:asciiTheme="minorHAnsi" w:hAnsiTheme="minorHAnsi" w:cstheme="minorHAnsi"/>
          <w:sz w:val="22"/>
          <w:szCs w:val="22"/>
        </w:rPr>
        <w:t xml:space="preserve"> użytkową, uniemożliwiające wykonanie części jego funkcji.</w:t>
      </w:r>
    </w:p>
    <w:p w14:paraId="1F97C8F9" w14:textId="77777777" w:rsidR="00CE37FE" w:rsidRPr="004D7EF7" w:rsidRDefault="00CE37F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7EF7">
        <w:rPr>
          <w:rFonts w:asciiTheme="minorHAnsi" w:hAnsiTheme="minorHAnsi" w:cstheme="minorHAnsi"/>
          <w:b/>
          <w:bCs/>
          <w:sz w:val="22"/>
          <w:szCs w:val="22"/>
        </w:rPr>
        <w:t>Stanie Krytycznym</w:t>
      </w:r>
      <w:r w:rsidRPr="004D7EF7">
        <w:rPr>
          <w:rFonts w:asciiTheme="minorHAnsi" w:hAnsiTheme="minorHAnsi" w:cstheme="minorHAnsi"/>
          <w:sz w:val="22"/>
          <w:szCs w:val="22"/>
        </w:rPr>
        <w:t> – oznacza to nieprawidłowość oprogramowania, która prowadzi do zatrzymania eksploatacji oprogramowania, utraty danych lub naruszenia ich spójności, w wyniku którego niemożliwe jest prowadzenie bieżącej działalności przy użyciu oprogramowania.</w:t>
      </w:r>
    </w:p>
    <w:p w14:paraId="1D05C6E9" w14:textId="16C8F660" w:rsidR="00CE37FE" w:rsidRPr="004D7EF7" w:rsidRDefault="00CE37F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D7EF7">
        <w:rPr>
          <w:rFonts w:asciiTheme="minorHAnsi" w:hAnsiTheme="minorHAnsi" w:cstheme="minorHAnsi"/>
          <w:b/>
          <w:bCs/>
          <w:sz w:val="22"/>
          <w:szCs w:val="22"/>
        </w:rPr>
        <w:t>Usterce</w:t>
      </w:r>
      <w:r w:rsidRPr="004D7EF7">
        <w:rPr>
          <w:rFonts w:asciiTheme="minorHAnsi" w:hAnsiTheme="minorHAnsi" w:cstheme="minorHAnsi"/>
          <w:sz w:val="22"/>
          <w:szCs w:val="22"/>
        </w:rPr>
        <w:t xml:space="preserve"> – oznacza to działanie oprogramowania niezgodne z dostarczoną do niego dokumentacją, </w:t>
      </w:r>
      <w:r w:rsidR="00823C10" w:rsidRPr="004D7EF7">
        <w:rPr>
          <w:rFonts w:asciiTheme="minorHAnsi" w:hAnsiTheme="minorHAnsi" w:cstheme="minorHAnsi"/>
          <w:sz w:val="22"/>
          <w:szCs w:val="22"/>
        </w:rPr>
        <w:t>nieuwzględnienie</w:t>
      </w:r>
      <w:r w:rsidRPr="004D7EF7">
        <w:rPr>
          <w:rFonts w:asciiTheme="minorHAnsi" w:hAnsiTheme="minorHAnsi" w:cstheme="minorHAnsi"/>
          <w:sz w:val="22"/>
          <w:szCs w:val="22"/>
        </w:rPr>
        <w:t xml:space="preserve"> przez to oprogramowanie znanych błędów platformy sprzętowej lub błędów w oprogramowaniu narzędziowym lub stanowiskowym, nie uniemożliwiające jednak wykonania jego funkcji.</w:t>
      </w:r>
    </w:p>
    <w:p w14:paraId="01AC92F1" w14:textId="77777777" w:rsidR="00CE37FE" w:rsidRPr="004D7EF7" w:rsidRDefault="00CE37FE">
      <w:pPr>
        <w:tabs>
          <w:tab w:val="left" w:pos="538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548DE72A" w14:textId="77777777" w:rsidR="00CE37FE" w:rsidRPr="004D7EF7" w:rsidRDefault="00CE37F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4D7EF7">
        <w:rPr>
          <w:rFonts w:asciiTheme="minorHAnsi" w:eastAsia="Calibri" w:hAnsiTheme="minorHAnsi" w:cstheme="minorHAnsi"/>
          <w:b/>
          <w:bCs/>
          <w:sz w:val="22"/>
          <w:szCs w:val="22"/>
        </w:rPr>
        <w:t>PECYFIKACJA USŁUG SERWISOWYCH I USŁUG NADZORU AUTORSKIEGO ORAZ SZCZEGÓŁOWE ZASADY ICH REALIZACJI</w:t>
      </w:r>
      <w:r w:rsidRPr="004D7EF7">
        <w:rPr>
          <w:rFonts w:asciiTheme="minorHAnsi" w:eastAsia="Calibri" w:hAnsiTheme="minorHAnsi" w:cstheme="minorHAnsi"/>
          <w:sz w:val="22"/>
          <w:szCs w:val="22"/>
        </w:rPr>
        <w:t xml:space="preserve">  </w:t>
      </w:r>
    </w:p>
    <w:p w14:paraId="62EA1844" w14:textId="77777777" w:rsidR="00CE37FE" w:rsidRPr="004D7EF7" w:rsidRDefault="00CE37F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9B1C9A9" w14:textId="77777777" w:rsidR="00CE37FE" w:rsidRPr="004D7EF7" w:rsidRDefault="00CE37FE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7EF7">
        <w:rPr>
          <w:rFonts w:asciiTheme="minorHAnsi" w:hAnsiTheme="minorHAnsi" w:cstheme="minorHAnsi"/>
          <w:b/>
          <w:bCs/>
          <w:sz w:val="22"/>
          <w:szCs w:val="22"/>
        </w:rPr>
        <w:t>1. ZAKRES USŁUGI SERWISU OPROGRAMOWANIA I USŁUG NADZORU AUTORSKIEGO</w:t>
      </w:r>
    </w:p>
    <w:tbl>
      <w:tblPr>
        <w:tblW w:w="0" w:type="auto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9258"/>
      </w:tblGrid>
      <w:tr w:rsidR="00847A52" w:rsidRPr="004D7EF7" w14:paraId="3C856394" w14:textId="77777777"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9233E2" w14:textId="77777777" w:rsidR="00CE37FE" w:rsidRPr="004D7EF7" w:rsidRDefault="00CE37FE">
            <w:pPr>
              <w:pStyle w:val="TableContents"/>
              <w:spacing w:line="360" w:lineRule="auto"/>
              <w:ind w:hanging="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7E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DD36A0" w14:textId="77777777" w:rsidR="00CE37FE" w:rsidRPr="004D7EF7" w:rsidRDefault="00CE37FE">
            <w:pPr>
              <w:pStyle w:val="TableContents"/>
              <w:spacing w:line="360" w:lineRule="auto"/>
              <w:ind w:hanging="2"/>
              <w:jc w:val="center"/>
              <w:rPr>
                <w:rFonts w:asciiTheme="minorHAnsi" w:hAnsiTheme="minorHAnsi" w:cstheme="minorHAnsi"/>
              </w:rPr>
            </w:pPr>
            <w:r w:rsidRPr="004D7E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Usługa</w:t>
            </w:r>
          </w:p>
        </w:tc>
      </w:tr>
      <w:tr w:rsidR="00847A52" w:rsidRPr="004D7EF7" w14:paraId="4F2A467E" w14:textId="77777777"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49FB3B" w14:textId="77777777" w:rsidR="00CE37FE" w:rsidRPr="004D7EF7" w:rsidRDefault="00CE37FE">
            <w:pPr>
              <w:pStyle w:val="TableContents"/>
              <w:spacing w:line="360" w:lineRule="auto"/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7E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7F7CE" w14:textId="77777777" w:rsidR="00CE37FE" w:rsidRPr="004D7EF7" w:rsidRDefault="00CE37FE">
            <w:pPr>
              <w:pStyle w:val="TableContents"/>
              <w:spacing w:line="360" w:lineRule="auto"/>
              <w:ind w:hanging="2"/>
              <w:jc w:val="both"/>
              <w:rPr>
                <w:rFonts w:asciiTheme="minorHAnsi" w:hAnsiTheme="minorHAnsi" w:cstheme="minorHAnsi"/>
              </w:rPr>
            </w:pPr>
            <w:r w:rsidRPr="004D7EF7">
              <w:rPr>
                <w:rFonts w:asciiTheme="minorHAnsi" w:hAnsiTheme="minorHAnsi" w:cstheme="minorHAnsi"/>
                <w:sz w:val="22"/>
                <w:szCs w:val="22"/>
              </w:rPr>
              <w:t>Udostępnianie oficjalnie wydawanych przez Wykonawcę Napraw, Wersji i Wydań Systemu</w:t>
            </w:r>
            <w:r w:rsidRPr="004D7EF7">
              <w:rPr>
                <w:rFonts w:asciiTheme="minorHAnsi" w:hAnsiTheme="minorHAnsi" w:cstheme="minorHAnsi"/>
                <w:sz w:val="22"/>
                <w:szCs w:val="22"/>
              </w:rPr>
              <w:br/>
              <w:t>w okresie trwania Umowy, w tym dotyczących zmian przepisów prawa.</w:t>
            </w:r>
          </w:p>
        </w:tc>
      </w:tr>
      <w:tr w:rsidR="00847A52" w:rsidRPr="004D7EF7" w14:paraId="3B36BBB6" w14:textId="77777777"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DF3381" w14:textId="77777777" w:rsidR="00CE37FE" w:rsidRPr="004D7EF7" w:rsidRDefault="00CE37FE">
            <w:pPr>
              <w:pStyle w:val="TableContents"/>
              <w:spacing w:line="360" w:lineRule="auto"/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7E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7ACA3" w14:textId="77777777" w:rsidR="00CE37FE" w:rsidRPr="004D7EF7" w:rsidRDefault="00CE37FE">
            <w:pPr>
              <w:pStyle w:val="TableContents"/>
              <w:spacing w:line="360" w:lineRule="auto"/>
              <w:ind w:hanging="2"/>
              <w:jc w:val="both"/>
              <w:rPr>
                <w:rFonts w:asciiTheme="minorHAnsi" w:hAnsiTheme="minorHAnsi" w:cstheme="minorHAnsi"/>
              </w:rPr>
            </w:pPr>
            <w:r w:rsidRPr="004D7EF7">
              <w:rPr>
                <w:rFonts w:asciiTheme="minorHAnsi" w:hAnsiTheme="minorHAnsi" w:cstheme="minorHAnsi"/>
                <w:sz w:val="22"/>
                <w:szCs w:val="22"/>
              </w:rPr>
              <w:t>Udostępnianie dokumentacji związanej z Naprawą, Wersją i Wydaniem Systemu.</w:t>
            </w:r>
          </w:p>
        </w:tc>
      </w:tr>
      <w:tr w:rsidR="00847A52" w:rsidRPr="004D7EF7" w14:paraId="6FF54700" w14:textId="77777777"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CC0E6F" w14:textId="77777777" w:rsidR="00CE37FE" w:rsidRPr="004D7EF7" w:rsidRDefault="00CE37FE">
            <w:pPr>
              <w:pStyle w:val="TableContents"/>
              <w:spacing w:line="360" w:lineRule="auto"/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7E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27F94" w14:textId="77777777" w:rsidR="00CE37FE" w:rsidRPr="004D7EF7" w:rsidRDefault="00CE37FE">
            <w:pPr>
              <w:pStyle w:val="TableContents"/>
              <w:spacing w:line="360" w:lineRule="auto"/>
              <w:ind w:hanging="2"/>
              <w:jc w:val="both"/>
              <w:rPr>
                <w:rFonts w:asciiTheme="minorHAnsi" w:hAnsiTheme="minorHAnsi" w:cstheme="minorHAnsi"/>
              </w:rPr>
            </w:pPr>
            <w:r w:rsidRPr="004D7EF7">
              <w:rPr>
                <w:rFonts w:asciiTheme="minorHAnsi" w:hAnsiTheme="minorHAnsi" w:cstheme="minorHAnsi"/>
                <w:sz w:val="22"/>
                <w:szCs w:val="22"/>
              </w:rPr>
              <w:t>Świadczenie pomocy telefonicznej przy bieżącej eksploatacji Systemu zgodnie z procedurą pomocy telefonicznej (hot-</w:t>
            </w:r>
            <w:proofErr w:type="spellStart"/>
            <w:r w:rsidRPr="004D7EF7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proofErr w:type="spellEnd"/>
            <w:r w:rsidRPr="004D7EF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4D7E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godzinach co najmniej od 8:00 do 16:00</w:t>
            </w:r>
          </w:p>
        </w:tc>
      </w:tr>
      <w:tr w:rsidR="00847A52" w:rsidRPr="004D7EF7" w14:paraId="52FEC559" w14:textId="77777777">
        <w:trPr>
          <w:trHeight w:val="529"/>
        </w:trPr>
        <w:tc>
          <w:tcPr>
            <w:tcW w:w="84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1BCF8" w14:textId="77777777" w:rsidR="00CE37FE" w:rsidRPr="004D7EF7" w:rsidRDefault="00CE37FE">
            <w:pPr>
              <w:pStyle w:val="TableContents"/>
              <w:spacing w:line="360" w:lineRule="auto"/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7E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25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0AB3435" w14:textId="71684269" w:rsidR="00CE37FE" w:rsidRPr="004D7EF7" w:rsidRDefault="00CE37FE">
            <w:pPr>
              <w:pStyle w:val="TableContents"/>
              <w:spacing w:line="360" w:lineRule="auto"/>
              <w:ind w:hanging="2"/>
              <w:jc w:val="both"/>
              <w:rPr>
                <w:rFonts w:asciiTheme="minorHAnsi" w:hAnsiTheme="minorHAnsi" w:cstheme="minorHAnsi"/>
              </w:rPr>
            </w:pPr>
            <w:r w:rsidRPr="004D7E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Usuwanie </w:t>
            </w:r>
            <w:r w:rsidR="00823C10" w:rsidRPr="004D7E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dysfunkcji w</w:t>
            </w:r>
            <w:r w:rsidRPr="004D7E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Systemie zgłoszonych przez Zamawiającego w Zgłoszeniu Serwisowym na zasadach określonych w dalszej części niniejszego dokumentu.</w:t>
            </w:r>
          </w:p>
        </w:tc>
      </w:tr>
      <w:tr w:rsidR="00847A52" w:rsidRPr="004D7EF7" w14:paraId="3242734B" w14:textId="77777777">
        <w:trPr>
          <w:trHeight w:val="529"/>
        </w:trPr>
        <w:tc>
          <w:tcPr>
            <w:tcW w:w="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5B6FC" w14:textId="77777777" w:rsidR="00CE37FE" w:rsidRPr="004D7EF7" w:rsidRDefault="00CE37FE">
            <w:pPr>
              <w:pStyle w:val="TableContents"/>
              <w:spacing w:line="360" w:lineRule="auto"/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7E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1A9983F" w14:textId="77777777" w:rsidR="00CE37FE" w:rsidRPr="004D7EF7" w:rsidRDefault="00CE37F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D7EF7"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bidi="hi-IN"/>
              </w:rPr>
              <w:t>Wykonawca zobowiązany jest do wykonywania na rzecz Zamawiającego prac o charakterze opieki serwisowej w zakresie Modułów i ilości licencji posiadanych przez Zamawiającego w dniu podpisania Umowy.</w:t>
            </w:r>
          </w:p>
        </w:tc>
      </w:tr>
    </w:tbl>
    <w:p w14:paraId="3A4DC5E2" w14:textId="77777777" w:rsidR="00CE37FE" w:rsidRPr="004D7EF7" w:rsidRDefault="00CE37F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AD4D6F" w14:textId="77777777" w:rsidR="00CE37FE" w:rsidRPr="004D7EF7" w:rsidRDefault="00CE37FE">
      <w:pPr>
        <w:pStyle w:val="Standard"/>
        <w:spacing w:line="360" w:lineRule="auto"/>
        <w:ind w:hanging="2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 xml:space="preserve">Usługa Serwisu oprogramowania </w:t>
      </w:r>
      <w:r w:rsidRPr="004D7EF7">
        <w:rPr>
          <w:rFonts w:asciiTheme="minorHAnsi" w:hAnsiTheme="minorHAnsi" w:cstheme="minorHAnsi"/>
          <w:sz w:val="22"/>
          <w:szCs w:val="22"/>
          <w:u w:val="single"/>
        </w:rPr>
        <w:t>nie obejmuje</w:t>
      </w:r>
      <w:r w:rsidRPr="004D7EF7">
        <w:rPr>
          <w:rFonts w:asciiTheme="minorHAnsi" w:hAnsiTheme="minorHAnsi" w:cstheme="minorHAnsi"/>
          <w:sz w:val="22"/>
          <w:szCs w:val="22"/>
        </w:rPr>
        <w:t xml:space="preserve"> w szczególności Konsultacji w zakresie:</w:t>
      </w:r>
    </w:p>
    <w:p w14:paraId="17808F77" w14:textId="77777777" w:rsidR="00CE37FE" w:rsidRPr="004D7EF7" w:rsidRDefault="00CE37FE">
      <w:pPr>
        <w:pStyle w:val="Standard"/>
        <w:spacing w:line="360" w:lineRule="auto"/>
        <w:ind w:hanging="2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1. konfiguracji Systemu,</w:t>
      </w:r>
    </w:p>
    <w:p w14:paraId="3A0C9089" w14:textId="77777777" w:rsidR="00CE37FE" w:rsidRPr="004D7EF7" w:rsidRDefault="00CE37FE">
      <w:pPr>
        <w:pStyle w:val="Standard"/>
        <w:spacing w:line="360" w:lineRule="auto"/>
        <w:ind w:hanging="2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2. optymalizacji Systemu,</w:t>
      </w:r>
    </w:p>
    <w:p w14:paraId="0F11BC7A" w14:textId="77777777" w:rsidR="00CE37FE" w:rsidRPr="004D7EF7" w:rsidRDefault="00CE37FE">
      <w:pPr>
        <w:pStyle w:val="Standard"/>
        <w:spacing w:line="360" w:lineRule="auto"/>
        <w:ind w:hanging="2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lastRenderedPageBreak/>
        <w:t>3. tworzenia dokumentacji,</w:t>
      </w:r>
    </w:p>
    <w:p w14:paraId="36784C98" w14:textId="77777777" w:rsidR="00CE37FE" w:rsidRPr="004D7EF7" w:rsidRDefault="00CE37FE">
      <w:pPr>
        <w:pStyle w:val="Standard"/>
        <w:spacing w:line="360" w:lineRule="auto"/>
        <w:ind w:hanging="2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4. administrowania Systemem,</w:t>
      </w:r>
    </w:p>
    <w:p w14:paraId="401F2681" w14:textId="77777777" w:rsidR="00CE37FE" w:rsidRPr="004D7EF7" w:rsidRDefault="00CE37FE">
      <w:pPr>
        <w:pStyle w:val="Normalny1"/>
        <w:spacing w:line="276" w:lineRule="auto"/>
        <w:ind w:right="140"/>
        <w:jc w:val="both"/>
        <w:rPr>
          <w:rFonts w:asciiTheme="minorHAnsi" w:hAnsiTheme="minorHAnsi" w:cstheme="minorHAnsi"/>
        </w:rPr>
      </w:pPr>
      <w:r w:rsidRPr="004D7EF7">
        <w:rPr>
          <w:rFonts w:asciiTheme="minorHAnsi" w:hAnsiTheme="minorHAnsi" w:cstheme="minorHAnsi"/>
          <w:sz w:val="22"/>
          <w:szCs w:val="22"/>
        </w:rPr>
        <w:t>5. rozliczeń z NFZ- z wyjątkiem pakietu wsparcia merytorycznego w zakresie rozliczeń NFZ (5h/1mc) -</w:t>
      </w:r>
      <w:r w:rsidRPr="004D7EF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wsparcie merytoryczne w zakresie rozliczeń NFZ jest równoznaczne z 5 godzinami Usług Serwisowych.</w:t>
      </w:r>
    </w:p>
    <w:p w14:paraId="0615010D" w14:textId="77777777" w:rsidR="00CE37FE" w:rsidRPr="004D7EF7" w:rsidRDefault="00CE37FE">
      <w:pPr>
        <w:pStyle w:val="Normalny1"/>
        <w:spacing w:line="276" w:lineRule="auto"/>
        <w:ind w:right="140"/>
        <w:jc w:val="both"/>
        <w:rPr>
          <w:rFonts w:asciiTheme="minorHAnsi" w:hAnsiTheme="minorHAnsi" w:cstheme="minorHAnsi"/>
        </w:rPr>
      </w:pPr>
    </w:p>
    <w:p w14:paraId="6ED60F8F" w14:textId="77777777" w:rsidR="00CE37FE" w:rsidRPr="004D7EF7" w:rsidRDefault="00CE37FE">
      <w:pPr>
        <w:pStyle w:val="Standard"/>
        <w:spacing w:line="360" w:lineRule="auto"/>
        <w:ind w:hanging="2"/>
        <w:jc w:val="center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b/>
          <w:bCs/>
          <w:sz w:val="22"/>
          <w:szCs w:val="22"/>
        </w:rPr>
        <w:t>2. TRYB ZGŁASZANIA WYSTĄPIENIA DYSFUNKCJI SYSTEMU</w:t>
      </w:r>
    </w:p>
    <w:p w14:paraId="251FD7DD" w14:textId="77777777" w:rsidR="00CE37FE" w:rsidRPr="004D7EF7" w:rsidRDefault="00CE37FE">
      <w:pPr>
        <w:pStyle w:val="Standard"/>
        <w:numPr>
          <w:ilvl w:val="0"/>
          <w:numId w:val="4"/>
        </w:numPr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 xml:space="preserve">Zamawiający będzie zakładać Zgłoszenie Serwisowe w udostępnionym nieodpłatnie, w ramach umowy narzędziu </w:t>
      </w:r>
      <w:proofErr w:type="spellStart"/>
      <w:r w:rsidRPr="004D7EF7">
        <w:rPr>
          <w:rFonts w:asciiTheme="minorHAnsi" w:hAnsiTheme="minorHAnsi" w:cstheme="minorHAnsi"/>
          <w:sz w:val="22"/>
          <w:szCs w:val="22"/>
        </w:rPr>
        <w:t>HelpDesk</w:t>
      </w:r>
      <w:proofErr w:type="spellEnd"/>
      <w:r w:rsidRPr="004D7EF7">
        <w:rPr>
          <w:rFonts w:asciiTheme="minorHAnsi" w:hAnsiTheme="minorHAnsi" w:cstheme="minorHAnsi"/>
          <w:sz w:val="22"/>
          <w:szCs w:val="22"/>
        </w:rPr>
        <w:t xml:space="preserve">, do którego otrzymają dostęp osoby, wskazane przez Zamawiającego w odrębnym upoważnieniu. Udostępnione narzędzie </w:t>
      </w:r>
      <w:proofErr w:type="spellStart"/>
      <w:r w:rsidRPr="004D7EF7">
        <w:rPr>
          <w:rFonts w:asciiTheme="minorHAnsi" w:hAnsiTheme="minorHAnsi" w:cstheme="minorHAnsi"/>
          <w:sz w:val="22"/>
          <w:szCs w:val="22"/>
        </w:rPr>
        <w:t>HelpDesk</w:t>
      </w:r>
      <w:proofErr w:type="spellEnd"/>
      <w:r w:rsidRPr="004D7EF7">
        <w:rPr>
          <w:rFonts w:asciiTheme="minorHAnsi" w:hAnsiTheme="minorHAnsi" w:cstheme="minorHAnsi"/>
          <w:sz w:val="22"/>
          <w:szCs w:val="22"/>
        </w:rPr>
        <w:t xml:space="preserve"> będzie umożliwiało składane Zgłoszeń Serwisowych 24 godziny na dobę.</w:t>
      </w:r>
    </w:p>
    <w:p w14:paraId="51A8F6F3" w14:textId="63CD2F66" w:rsidR="00CE37FE" w:rsidRPr="004D7EF7" w:rsidRDefault="00CE37FE">
      <w:pPr>
        <w:pStyle w:val="Standard"/>
        <w:numPr>
          <w:ilvl w:val="0"/>
          <w:numId w:val="4"/>
        </w:numPr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 xml:space="preserve">Zgłoszenie Serwisowe uznaje się za dokonane z chwilą wpłynięcia do Zamawiającego potwierdzenia przyjęcia Zgłoszenia Serwisowego, na adres poczty elektronicznej podany w Zgłoszeniu Serwisowym –wymagane </w:t>
      </w:r>
      <w:r w:rsidR="00823C10" w:rsidRPr="004D7EF7">
        <w:rPr>
          <w:rFonts w:asciiTheme="minorHAnsi" w:hAnsiTheme="minorHAnsi" w:cstheme="minorHAnsi"/>
          <w:sz w:val="22"/>
          <w:szCs w:val="22"/>
        </w:rPr>
        <w:t>jest,</w:t>
      </w:r>
      <w:r w:rsidRPr="004D7EF7">
        <w:rPr>
          <w:rFonts w:asciiTheme="minorHAnsi" w:hAnsiTheme="minorHAnsi" w:cstheme="minorHAnsi"/>
          <w:sz w:val="22"/>
          <w:szCs w:val="22"/>
        </w:rPr>
        <w:t xml:space="preserve"> aby potwierdzenie wysyłane było automatycznie.</w:t>
      </w:r>
    </w:p>
    <w:p w14:paraId="5A16B4EC" w14:textId="77777777" w:rsidR="00CE37FE" w:rsidRPr="004D7EF7" w:rsidRDefault="00CE37FE">
      <w:pPr>
        <w:pStyle w:val="Standard"/>
        <w:numPr>
          <w:ilvl w:val="0"/>
          <w:numId w:val="4"/>
        </w:numPr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 xml:space="preserve">Jeżeli potwierdzenie nie dotrze w ciągu 30 minut od zarejestrowania Zgłoszenia, należy dokonać zgłoszenia telefonicznego </w:t>
      </w:r>
    </w:p>
    <w:p w14:paraId="3427AA1C" w14:textId="77777777" w:rsidR="00CE37FE" w:rsidRPr="004D7EF7" w:rsidRDefault="00CE37FE">
      <w:pPr>
        <w:pStyle w:val="Standard"/>
        <w:numPr>
          <w:ilvl w:val="0"/>
          <w:numId w:val="4"/>
        </w:numPr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Zgłoszenie Serwisowe dokonane w czasie innym niż Godziny Robocze w Dniu Roboczym uznaje się za dokonane w pierwszej Godzinie Roboczej Dnia Roboczego, w którym dokonano Zgłoszenia Serwisowego lub najbliższego Dnia Roboczego następującego po dniu dokonania Zgłoszenia Serwisowego.</w:t>
      </w:r>
    </w:p>
    <w:p w14:paraId="70B5CEFB" w14:textId="77777777" w:rsidR="00CE37FE" w:rsidRPr="004D7EF7" w:rsidRDefault="00CE37FE">
      <w:pPr>
        <w:pStyle w:val="Standard"/>
        <w:spacing w:line="360" w:lineRule="auto"/>
        <w:ind w:hanging="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D27916" w14:textId="77777777" w:rsidR="00CE37FE" w:rsidRPr="004D7EF7" w:rsidRDefault="00CE37FE">
      <w:pPr>
        <w:pStyle w:val="Standard"/>
        <w:spacing w:line="360" w:lineRule="auto"/>
        <w:ind w:hanging="2"/>
        <w:jc w:val="center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4D7EF7">
        <w:rPr>
          <w:rFonts w:asciiTheme="minorHAnsi" w:hAnsiTheme="minorHAnsi" w:cstheme="minorHAnsi"/>
          <w:b/>
          <w:bCs/>
          <w:sz w:val="22"/>
          <w:szCs w:val="22"/>
        </w:rPr>
        <w:t>3. PROCEDURA PODEJMOWANIA PRAC SERWISOWYCH</w:t>
      </w:r>
    </w:p>
    <w:p w14:paraId="6A7BE4E1" w14:textId="77777777" w:rsidR="00CE37FE" w:rsidRPr="004D7EF7" w:rsidRDefault="00CE37FE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4D7EF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Wykonawca podejmuje prace Serwisowe na podstawie Zgłoszenia Serwisowego. </w:t>
      </w:r>
    </w:p>
    <w:p w14:paraId="2E088C2B" w14:textId="77777777" w:rsidR="00CE37FE" w:rsidRPr="004D7EF7" w:rsidRDefault="00CE37FE">
      <w:pPr>
        <w:pStyle w:val="Standard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W pierwszej kolejności Wykonawca dokonuje weryfikacji i kwalifikacji statusu Zgłoszenia Serwisowego wskazanego przez Zamawiającego. </w:t>
      </w:r>
    </w:p>
    <w:p w14:paraId="18F60DD6" w14:textId="77777777" w:rsidR="00CE37FE" w:rsidRPr="004D7EF7" w:rsidRDefault="00CE37F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 xml:space="preserve">Wykonawca może dokonać zmiany statusu Zgłoszenia Serwisowego, jeżeli stwierdzi, że Zamawiający dokonał błędnej kwalifikacji dysfunkcji. Zmiana kwalifikacji statusu Zgłoszenia Serwisowego wymaga uzasadnienia w systemie </w:t>
      </w:r>
      <w:proofErr w:type="spellStart"/>
      <w:r w:rsidRPr="004D7EF7">
        <w:rPr>
          <w:rFonts w:asciiTheme="minorHAnsi" w:hAnsiTheme="minorHAnsi" w:cstheme="minorHAnsi"/>
          <w:sz w:val="22"/>
          <w:szCs w:val="22"/>
        </w:rPr>
        <w:t>HelpDesk</w:t>
      </w:r>
      <w:proofErr w:type="spellEnd"/>
      <w:r w:rsidRPr="004D7EF7">
        <w:rPr>
          <w:rFonts w:asciiTheme="minorHAnsi" w:hAnsiTheme="minorHAnsi" w:cstheme="minorHAnsi"/>
          <w:sz w:val="22"/>
          <w:szCs w:val="22"/>
        </w:rPr>
        <w:t xml:space="preserve"> oraz powiadomienia o tym fakcie Zamawiającego (e-mail).</w:t>
      </w:r>
    </w:p>
    <w:p w14:paraId="327D97C5" w14:textId="77777777" w:rsidR="00CE37FE" w:rsidRPr="004D7EF7" w:rsidRDefault="00CE37F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Zamawiający dołoży wszelkich starań w celu umożliwienia Wykonawcy dokonania naprawy zgłoszonych dysfunkcji Systemu, a w szczególności zapewni przedstawicielom Wykonawcy zdalny dostęp do Systemu Zamawiającego na warunkach określonych w niniejszej OPZ.</w:t>
      </w:r>
    </w:p>
    <w:p w14:paraId="17342FEB" w14:textId="0C514C12" w:rsidR="00CE37FE" w:rsidRPr="004D7EF7" w:rsidRDefault="00CE37F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 xml:space="preserve">Wykonawca nie ponosi odpowiedzialności za nie usunięcie dysfunkcji </w:t>
      </w:r>
      <w:r w:rsidR="00823C10" w:rsidRPr="004D7EF7">
        <w:rPr>
          <w:rFonts w:asciiTheme="minorHAnsi" w:hAnsiTheme="minorHAnsi" w:cstheme="minorHAnsi"/>
          <w:sz w:val="22"/>
          <w:szCs w:val="22"/>
        </w:rPr>
        <w:t>Systemu, spowodowane</w:t>
      </w:r>
      <w:r w:rsidRPr="004D7EF7">
        <w:rPr>
          <w:rFonts w:asciiTheme="minorHAnsi" w:hAnsiTheme="minorHAnsi" w:cstheme="minorHAnsi"/>
          <w:sz w:val="22"/>
          <w:szCs w:val="22"/>
        </w:rPr>
        <w:t xml:space="preserve"> niewypełnieniem przez Zamawiającego obowiązków wynikających z udostępnienia zdalnego dostępu.</w:t>
      </w:r>
    </w:p>
    <w:p w14:paraId="481F0B8F" w14:textId="77777777" w:rsidR="00CE37FE" w:rsidRPr="004D7EF7" w:rsidRDefault="00CE37F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lastRenderedPageBreak/>
        <w:t>Wykonawca, celem efektywnego wykonania zadań związanych z usuwaniem dysfunkcji Systemu, w jak najkrótszym czasie dokona starań zmierzających do zminimalizowania ich skutków poprzez określenie działań naprawczych możliwych do podjęcia przez personel własny Wykonawcy lub personel własny Zamawiającego.</w:t>
      </w:r>
    </w:p>
    <w:p w14:paraId="6A0B47D6" w14:textId="77777777" w:rsidR="00CE37FE" w:rsidRPr="004D7EF7" w:rsidRDefault="00CE37F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Wykonawca dołoży starań, aby podjęcie działań dotyczących usunięcia dysfunkcji Systemu nastąpiło w możliwie krótkim czasie tak, aby uciążliwość spowodowana jej istnieniem była dla Zamawiającego jak najmniej kłopotliwa, nie dłużej jednak niż:</w:t>
      </w:r>
    </w:p>
    <w:p w14:paraId="4DCFC33E" w14:textId="77777777" w:rsidR="00CE37FE" w:rsidRPr="004D7EF7" w:rsidRDefault="00CE37FE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24 godziny dla stanu krytycznego,</w:t>
      </w:r>
    </w:p>
    <w:p w14:paraId="36820DF2" w14:textId="77777777" w:rsidR="00CE37FE" w:rsidRPr="004D7EF7" w:rsidRDefault="00CE37FE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do 36 Godziny Robocze dla awarii,</w:t>
      </w:r>
    </w:p>
    <w:p w14:paraId="365DD063" w14:textId="77777777" w:rsidR="00CE37FE" w:rsidRPr="004D7EF7" w:rsidRDefault="00CE37FE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64 Godziny Robocze dla błędu,</w:t>
      </w:r>
    </w:p>
    <w:p w14:paraId="481026C7" w14:textId="77777777" w:rsidR="00CE37FE" w:rsidRPr="004D7EF7" w:rsidRDefault="00CE37FE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100 Godzin Roboczych dla usterki.</w:t>
      </w:r>
    </w:p>
    <w:p w14:paraId="2EAC7EB4" w14:textId="1F01D662" w:rsidR="00CE37FE" w:rsidRPr="004D7EF7" w:rsidRDefault="00CE37FE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 xml:space="preserve">od momentu potwierdzenia Zgłoszenia Serwisowego w przypadku, gdy naprawa może być wykonana z wykorzystaniem zdalnego dostępu. Termin ten ulega odpowiedniemu przesunięciu w sytuacji, gdy dopiero po potwierdzeniu Zgłoszenia Serwisowego Wykonawca otrzyma zdalny dostęp do Systemu od </w:t>
      </w:r>
      <w:r w:rsidR="00823C10" w:rsidRPr="004D7EF7">
        <w:rPr>
          <w:rFonts w:asciiTheme="minorHAnsi" w:hAnsiTheme="minorHAnsi" w:cstheme="minorHAnsi"/>
          <w:sz w:val="22"/>
          <w:szCs w:val="22"/>
        </w:rPr>
        <w:t>Zamawiającego i</w:t>
      </w:r>
      <w:r w:rsidRPr="004D7EF7">
        <w:rPr>
          <w:rFonts w:asciiTheme="minorHAnsi" w:hAnsiTheme="minorHAnsi" w:cstheme="minorHAnsi"/>
          <w:sz w:val="22"/>
          <w:szCs w:val="22"/>
        </w:rPr>
        <w:t xml:space="preserve"> liczony jest od chwili otrzymania zdalnego dostępu.</w:t>
      </w:r>
    </w:p>
    <w:p w14:paraId="2A859423" w14:textId="77777777" w:rsidR="00CE37FE" w:rsidRPr="004D7EF7" w:rsidRDefault="00CE37F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Czas usunięcia dysfunkcji zostaje automatycznie wydłużony o czas przetwarzania danych na komputerze, jeżeli czas ten przekracza 8 godzin np. w wynik archiwizacji lub kopiowanie baz danych. Przedłużenie powinno być każdorazowo udokumentowane.</w:t>
      </w:r>
    </w:p>
    <w:p w14:paraId="6190C6E6" w14:textId="43257807" w:rsidR="00CE37FE" w:rsidRPr="004D7EF7" w:rsidRDefault="00CE37F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 xml:space="preserve">Realizacja Zgłoszenia Serwisowego w terminach podanych w pkt. 7 </w:t>
      </w:r>
      <w:r w:rsidR="00823C10" w:rsidRPr="004D7EF7">
        <w:rPr>
          <w:rFonts w:asciiTheme="minorHAnsi" w:hAnsiTheme="minorHAnsi" w:cstheme="minorHAnsi"/>
          <w:sz w:val="22"/>
          <w:szCs w:val="22"/>
        </w:rPr>
        <w:t>obowiązuje,</w:t>
      </w:r>
      <w:r w:rsidRPr="004D7EF7">
        <w:rPr>
          <w:rFonts w:asciiTheme="minorHAnsi" w:hAnsiTheme="minorHAnsi" w:cstheme="minorHAnsi"/>
          <w:sz w:val="22"/>
          <w:szCs w:val="22"/>
        </w:rPr>
        <w:t xml:space="preserve"> jeżeli przyczyna Zgłoszenia Serwisowego leży po stronie Wykonawcy, a Wykonawca posiada możliwość wykonania usługi z wykorzystaniem zdalnego dostępu.</w:t>
      </w:r>
    </w:p>
    <w:p w14:paraId="0A2B4AA3" w14:textId="77777777" w:rsidR="00CE37FE" w:rsidRPr="004D7EF7" w:rsidRDefault="00CE37F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W przypadku, jeżeli przyczyna Zgłoszenia Serwisowego nie jest związana bezpośrednio</w:t>
      </w:r>
      <w:r w:rsidRPr="004D7EF7">
        <w:rPr>
          <w:rFonts w:asciiTheme="minorHAnsi" w:hAnsiTheme="minorHAnsi" w:cstheme="minorHAnsi"/>
          <w:sz w:val="22"/>
          <w:szCs w:val="22"/>
        </w:rPr>
        <w:br/>
        <w:t>z dysfunkcją Systemu lub przyczyna dysfunkcji nie leży po stronie Wykonawcy, czas realizacji Zgłoszenia Serwisowego może zostać wydłużony o czas realizacji innych czynności niezbędnych do przywrócenia stanu funkcjonalności.</w:t>
      </w:r>
    </w:p>
    <w:p w14:paraId="39DB03F7" w14:textId="77777777" w:rsidR="00CE37FE" w:rsidRPr="004D7EF7" w:rsidRDefault="00CE37F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W przypadku, gdy realizacja Zgłoszenia Serwisowego wymaga wyjazdu do siedziby Zamawiającego, Strony ustalą datę i godziny wykonania usługi. Zamawiający dopuszcza rozwiązanie, w którym to koszty dojazdu konsultanta do siedziby Zamawiającego będą liczone jako równowartość 0,5 godziny usług serwisowych. Zamawiający nie jest w stanie określić minimalnego czasu świadczenia usług serwisowych jednego konsultanta w lokalizacji Użytkownika.</w:t>
      </w:r>
    </w:p>
    <w:p w14:paraId="2233EFC7" w14:textId="77777777" w:rsidR="00CE37FE" w:rsidRPr="004D7EF7" w:rsidRDefault="00CE37F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Zamawiający zostanie poinformowany przez Wykonawcę o ustalonych przyczynach dysfunkcji oraz sposobach ich zapobiegania celem uniknięcia w przyszłości podobnych zdarzeń.</w:t>
      </w:r>
    </w:p>
    <w:p w14:paraId="3D825EFD" w14:textId="77777777" w:rsidR="00CE37FE" w:rsidRPr="004D7EF7" w:rsidRDefault="00CE37F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Strony zapewnią wzajemną współpracę na etapie testowania Systemu w warunkach rzeczywistych w jednostkach organizacyjnych Zamawiającego, które zmierza do eliminacji dysfunkcji Systemu.</w:t>
      </w:r>
    </w:p>
    <w:p w14:paraId="4D82E481" w14:textId="77777777" w:rsidR="00CE37FE" w:rsidRPr="004D7EF7" w:rsidRDefault="00CE37F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lastRenderedPageBreak/>
        <w:t xml:space="preserve">Realizację Zgłoszenia Serwisowego uznaje się za zakończoną z chwilą przywrócenia stanu funkcjonalności Systemu. Zakończenie realizacji Zgłoszenia Serwisowego zostanie odnotowane w narzędziu </w:t>
      </w:r>
      <w:proofErr w:type="spellStart"/>
      <w:r w:rsidRPr="004D7EF7">
        <w:rPr>
          <w:rFonts w:asciiTheme="minorHAnsi" w:hAnsiTheme="minorHAnsi" w:cstheme="minorHAnsi"/>
          <w:sz w:val="22"/>
          <w:szCs w:val="22"/>
        </w:rPr>
        <w:t>HelpDesk</w:t>
      </w:r>
      <w:proofErr w:type="spellEnd"/>
      <w:r w:rsidRPr="004D7EF7">
        <w:rPr>
          <w:rFonts w:asciiTheme="minorHAnsi" w:hAnsiTheme="minorHAnsi" w:cstheme="minorHAnsi"/>
          <w:sz w:val="22"/>
          <w:szCs w:val="22"/>
        </w:rPr>
        <w:t>.</w:t>
      </w:r>
    </w:p>
    <w:p w14:paraId="3185057A" w14:textId="5DC35DE4" w:rsidR="00CE37FE" w:rsidRPr="004D7EF7" w:rsidRDefault="00CE37F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 xml:space="preserve">Wykonawca zobowiązany jest świadczyć usługi serwisowe w wymiarze pakietu godzin opieki serwisowej objętych niniejszą Umową, który wynosi </w:t>
      </w:r>
      <w:r w:rsidR="00BB17A7" w:rsidRPr="004D7EF7">
        <w:rPr>
          <w:rFonts w:asciiTheme="minorHAnsi" w:hAnsiTheme="minorHAnsi" w:cstheme="minorHAnsi"/>
          <w:sz w:val="22"/>
          <w:szCs w:val="22"/>
        </w:rPr>
        <w:t>………</w:t>
      </w:r>
      <w:r w:rsidRPr="004D7EF7">
        <w:rPr>
          <w:rFonts w:asciiTheme="minorHAnsi" w:hAnsiTheme="minorHAnsi" w:cstheme="minorHAnsi"/>
          <w:sz w:val="22"/>
          <w:szCs w:val="22"/>
        </w:rPr>
        <w:t xml:space="preserve"> godzin </w:t>
      </w:r>
      <w:r w:rsidR="00BB17A7" w:rsidRPr="004D7EF7">
        <w:rPr>
          <w:rFonts w:asciiTheme="minorHAnsi" w:hAnsiTheme="minorHAnsi" w:cstheme="minorHAnsi"/>
          <w:sz w:val="22"/>
          <w:szCs w:val="22"/>
        </w:rPr>
        <w:t xml:space="preserve">(zgodnie z kryterium oceny ofert – minimum 5) </w:t>
      </w:r>
      <w:r w:rsidRPr="004D7EF7">
        <w:rPr>
          <w:rFonts w:asciiTheme="minorHAnsi" w:hAnsiTheme="minorHAnsi" w:cstheme="minorHAnsi"/>
          <w:sz w:val="22"/>
          <w:szCs w:val="22"/>
        </w:rPr>
        <w:t xml:space="preserve">dla Programu </w:t>
      </w:r>
      <w:proofErr w:type="spellStart"/>
      <w:r w:rsidRPr="004D7EF7">
        <w:rPr>
          <w:rFonts w:asciiTheme="minorHAnsi" w:hAnsiTheme="minorHAnsi" w:cstheme="minorHAnsi"/>
          <w:sz w:val="22"/>
          <w:szCs w:val="22"/>
        </w:rPr>
        <w:t>Medicus</w:t>
      </w:r>
      <w:proofErr w:type="spellEnd"/>
      <w:r w:rsidRPr="004D7EF7">
        <w:rPr>
          <w:rFonts w:asciiTheme="minorHAnsi" w:hAnsiTheme="minorHAnsi" w:cstheme="minorHAnsi"/>
          <w:sz w:val="22"/>
          <w:szCs w:val="22"/>
        </w:rPr>
        <w:t xml:space="preserve"> On- Line, w każdym miesiącu obowiązywania umowy. W przypadku świadczenia usług poza wymiarem wskazanym w zdaniu poprzednim będą one świadczone według aktualnych stawek Wykonawcy na podstawie odrębnych wycen.</w:t>
      </w:r>
    </w:p>
    <w:p w14:paraId="572FE047" w14:textId="77777777" w:rsidR="00CE37FE" w:rsidRPr="004D7EF7" w:rsidRDefault="00CE37F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 xml:space="preserve">Niewykorzystane w danym okresie rozliczeniowym godziny opieki serwisowej przechodzą do wykorzystania na kolejne okresy rozliczeniowe trwania Umowy. </w:t>
      </w:r>
      <w:r w:rsidRPr="004D7EF7">
        <w:rPr>
          <w:rFonts w:asciiTheme="minorHAnsi" w:hAnsiTheme="minorHAnsi" w:cstheme="minorHAnsi"/>
          <w:bCs/>
          <w:sz w:val="22"/>
          <w:szCs w:val="22"/>
        </w:rPr>
        <w:t>Niewykorzystanie godzin opieki serwisowej w ramach okresu obowiązywania umowy nie powoduje konieczności rozliczeń pomiędzy stronami, w tym zwrotu wynagrodzenia przez Wykonawcę.</w:t>
      </w:r>
    </w:p>
    <w:p w14:paraId="62BBDE28" w14:textId="77777777" w:rsidR="00CE37FE" w:rsidRPr="004D7EF7" w:rsidRDefault="00CE37FE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C46809E" w14:textId="77777777" w:rsidR="00CE37FE" w:rsidRPr="004D7EF7" w:rsidRDefault="00CE37FE">
      <w:pPr>
        <w:pStyle w:val="Standard"/>
        <w:spacing w:line="360" w:lineRule="auto"/>
        <w:ind w:hanging="2"/>
        <w:jc w:val="center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b/>
          <w:sz w:val="22"/>
          <w:szCs w:val="22"/>
        </w:rPr>
        <w:t>4. WARUNKI ZDALNEGO DOSTĘPU WYKONAWCY DO ZASOBÓW ZAMAWIAJĄCEGO</w:t>
      </w:r>
    </w:p>
    <w:p w14:paraId="17C1104E" w14:textId="77777777" w:rsidR="00CE37FE" w:rsidRPr="004D7EF7" w:rsidRDefault="00CE37FE">
      <w:pPr>
        <w:pStyle w:val="Standard"/>
        <w:numPr>
          <w:ilvl w:val="0"/>
          <w:numId w:val="9"/>
        </w:numPr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Zdalny dostęp zostanie udostępniony Wykonawcy przez Zamawiającego w terminie 3 dni roboczych od dnia podpisania Umowy.</w:t>
      </w:r>
    </w:p>
    <w:p w14:paraId="649B512F" w14:textId="77777777" w:rsidR="00CE37FE" w:rsidRPr="004D7EF7" w:rsidRDefault="00CE37FE">
      <w:pPr>
        <w:pStyle w:val="Standard"/>
        <w:numPr>
          <w:ilvl w:val="0"/>
          <w:numId w:val="9"/>
        </w:numPr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Zamawiający udostępnia Wykonawcy zdalny dostęp do zasobów przez cały okres trwania Umowy.</w:t>
      </w:r>
    </w:p>
    <w:p w14:paraId="3586518A" w14:textId="77777777" w:rsidR="00CE37FE" w:rsidRPr="004D7EF7" w:rsidRDefault="00CE37FE">
      <w:pPr>
        <w:pStyle w:val="Standard"/>
        <w:numPr>
          <w:ilvl w:val="0"/>
          <w:numId w:val="9"/>
        </w:numPr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Do zdalnego dostępu upoważnieni będą pracownicy Wykonawcy według listy osób upoważnionych do realizacji Umowy, która stanowi załącznik do Umowy Powierzenia Przetwarzania Danych Osobowych</w:t>
      </w:r>
    </w:p>
    <w:p w14:paraId="7CF2F053" w14:textId="77777777" w:rsidR="00CE37FE" w:rsidRPr="004D7EF7" w:rsidRDefault="00CE37FE">
      <w:pPr>
        <w:pStyle w:val="Standard"/>
        <w:numPr>
          <w:ilvl w:val="0"/>
          <w:numId w:val="9"/>
        </w:numPr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Wykonawca nie będzie przekazywał danych logowania (loginy i hasła) innym osobom niż wymienione w załączonej liście.</w:t>
      </w:r>
    </w:p>
    <w:p w14:paraId="0EFA8E27" w14:textId="77777777" w:rsidR="00CE37FE" w:rsidRPr="004D7EF7" w:rsidRDefault="00CE37FE">
      <w:pPr>
        <w:pStyle w:val="Standard"/>
        <w:numPr>
          <w:ilvl w:val="0"/>
          <w:numId w:val="9"/>
        </w:numPr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Bezpośredni dostęp do Systemów Zamawiającego jest możliwy wyłącznie po udostępnieniu go przez administratora Zamawiającego oraz po przekazaniu wymaganych uprawnień i haseł.</w:t>
      </w:r>
    </w:p>
    <w:p w14:paraId="3D2C1428" w14:textId="77777777" w:rsidR="00CE37FE" w:rsidRPr="004D7EF7" w:rsidRDefault="00CE37FE">
      <w:pPr>
        <w:pStyle w:val="Standard"/>
        <w:numPr>
          <w:ilvl w:val="0"/>
          <w:numId w:val="9"/>
        </w:numPr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W przypadku zgłoszenia błędu, awarii, usterki i stanu krytycznego Zamawiający udostępni Wykonawcy wszelkie niezbędne dane do prawidłowej realizacji Zgłoszenia.</w:t>
      </w:r>
    </w:p>
    <w:p w14:paraId="5F0E1FE4" w14:textId="77777777" w:rsidR="00CE37FE" w:rsidRPr="004D7EF7" w:rsidRDefault="00CE37FE">
      <w:pPr>
        <w:pStyle w:val="Standard"/>
        <w:numPr>
          <w:ilvl w:val="0"/>
          <w:numId w:val="9"/>
        </w:numPr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Wykonawca ma obowiązek natychmiast poinformować Zamawiającego o zakończeniu prac przy użyciu zdalnego połączenia.</w:t>
      </w:r>
    </w:p>
    <w:p w14:paraId="3BEA541B" w14:textId="77777777" w:rsidR="00CE37FE" w:rsidRPr="004D7EF7" w:rsidRDefault="00CE37FE">
      <w:pPr>
        <w:pStyle w:val="Standard"/>
        <w:numPr>
          <w:ilvl w:val="0"/>
          <w:numId w:val="9"/>
        </w:numPr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Korzystając ze zdalnego dostępu Wykonawca:</w:t>
      </w:r>
    </w:p>
    <w:p w14:paraId="27A96754" w14:textId="77777777" w:rsidR="00CE37FE" w:rsidRPr="004D7EF7" w:rsidRDefault="00CE37FE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będzie wykorzystywać zdalny dostęp wyłącznie w celu realizacji Umowy,</w:t>
      </w:r>
    </w:p>
    <w:p w14:paraId="28EDBAFD" w14:textId="77777777" w:rsidR="00CE37FE" w:rsidRPr="004D7EF7" w:rsidRDefault="00CE37FE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będzie przetwarzał dane wyłącznie w celu i zakresie niezbędnym do należytego wykonania Umowy.</w:t>
      </w:r>
    </w:p>
    <w:p w14:paraId="432B3B99" w14:textId="77777777" w:rsidR="00CE37FE" w:rsidRPr="004D7EF7" w:rsidRDefault="00CE37FE">
      <w:pPr>
        <w:pStyle w:val="Standard"/>
        <w:numPr>
          <w:ilvl w:val="0"/>
          <w:numId w:val="9"/>
        </w:numPr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Zamawiający określa numery portów TPC wykorzystywanych w komunikacji.</w:t>
      </w:r>
    </w:p>
    <w:p w14:paraId="6C9A458E" w14:textId="77777777" w:rsidR="00CE37FE" w:rsidRPr="004D7EF7" w:rsidRDefault="00CE37FE">
      <w:pPr>
        <w:pStyle w:val="Standard"/>
        <w:numPr>
          <w:ilvl w:val="0"/>
          <w:numId w:val="9"/>
        </w:numPr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Zamawiający zapewni jeden z poniższych rodzajów połączeń:</w:t>
      </w:r>
    </w:p>
    <w:p w14:paraId="756B44C8" w14:textId="77777777" w:rsidR="00CE37FE" w:rsidRPr="004D7EF7" w:rsidRDefault="00CE37FE">
      <w:pPr>
        <w:pStyle w:val="Standard"/>
        <w:numPr>
          <w:ilvl w:val="0"/>
          <w:numId w:val="3"/>
        </w:num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VPN – zapewni bezpieczny sposób komunikacji z siecią poprzez bezpieczny kanał VPN,</w:t>
      </w:r>
    </w:p>
    <w:p w14:paraId="2F3A9196" w14:textId="77777777" w:rsidR="00CE37FE" w:rsidRPr="004D7EF7" w:rsidRDefault="00CE37FE">
      <w:pPr>
        <w:pStyle w:val="Standard"/>
        <w:numPr>
          <w:ilvl w:val="0"/>
          <w:numId w:val="3"/>
        </w:num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lastRenderedPageBreak/>
        <w:t>udostępnienie terminala – zapewni bezpieczny sposób komunikacji z siecią poprzez bezpieczny terminal,</w:t>
      </w:r>
    </w:p>
    <w:p w14:paraId="74EFF4BE" w14:textId="77777777" w:rsidR="00CE37FE" w:rsidRPr="004D7EF7" w:rsidRDefault="00CE37FE">
      <w:pPr>
        <w:pStyle w:val="Standard"/>
        <w:numPr>
          <w:ilvl w:val="0"/>
          <w:numId w:val="3"/>
        </w:num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udostępnianie portu do baz danych – zapewni bezpieczny sposób komunizacji</w:t>
      </w:r>
      <w:r w:rsidRPr="004D7EF7">
        <w:rPr>
          <w:rFonts w:asciiTheme="minorHAnsi" w:hAnsiTheme="minorHAnsi" w:cstheme="minorHAnsi"/>
          <w:sz w:val="22"/>
          <w:szCs w:val="22"/>
        </w:rPr>
        <w:br/>
        <w:t>z siecią poprzez IP i port pozwalający na komunikację z bazą danych.</w:t>
      </w:r>
    </w:p>
    <w:p w14:paraId="348D0147" w14:textId="77777777" w:rsidR="00CE37FE" w:rsidRPr="004D7EF7" w:rsidRDefault="00CE37FE">
      <w:pPr>
        <w:pStyle w:val="Standard"/>
        <w:numPr>
          <w:ilvl w:val="0"/>
          <w:numId w:val="9"/>
        </w:numPr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Zamawiający przekaże każdej osobie z podanej listy użytkowników Wykonawcy,</w:t>
      </w:r>
      <w:r w:rsidRPr="004D7EF7">
        <w:rPr>
          <w:rFonts w:asciiTheme="minorHAnsi" w:hAnsiTheme="minorHAnsi" w:cstheme="minorHAnsi"/>
          <w:sz w:val="22"/>
          <w:szCs w:val="22"/>
        </w:rPr>
        <w:br/>
        <w:t>wg listy załączonej do Umowy powierzenia przetwarzania danych osobowych, zestaw odpowiadających im identyfikatorów (login) wraz z ich hasłami dostępu oraz innymi parametrami niezbędnymi do zestawienia zdalnego połączenia.</w:t>
      </w:r>
    </w:p>
    <w:p w14:paraId="2076DBFC" w14:textId="77777777" w:rsidR="00CE37FE" w:rsidRPr="004D7EF7" w:rsidRDefault="00CE37FE">
      <w:pPr>
        <w:pStyle w:val="Standard"/>
        <w:numPr>
          <w:ilvl w:val="0"/>
          <w:numId w:val="9"/>
        </w:numPr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Wszystkie dane dotyczące parametrów logowania zostaną przekazane w ciągu trzech dni roboczych od dnia zawarcia Umowy.</w:t>
      </w:r>
    </w:p>
    <w:p w14:paraId="0AE20833" w14:textId="77777777" w:rsidR="00CE37FE" w:rsidRPr="004D7EF7" w:rsidRDefault="00CE37FE">
      <w:pPr>
        <w:pStyle w:val="Standard"/>
        <w:numPr>
          <w:ilvl w:val="0"/>
          <w:numId w:val="9"/>
        </w:numPr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Zdalne rozwiązywanie problemów zgłoszonych przez Zamawiającego prowadzone będzie z siedziby Wykonawcy w Dni Robocze w Godzinach Roboczych.</w:t>
      </w:r>
    </w:p>
    <w:p w14:paraId="1C61421B" w14:textId="77777777" w:rsidR="00CE37FE" w:rsidRPr="004D7EF7" w:rsidRDefault="00CE37FE">
      <w:pPr>
        <w:pStyle w:val="Standard"/>
        <w:numPr>
          <w:ilvl w:val="0"/>
          <w:numId w:val="9"/>
        </w:numPr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Jeżeli nie jest możliwe zdalne rozwiązywanie problemu zgłoszonego przez Zamawiającego lub nie można wskazać takiego zastępczego sposobu użytkowania Systemu, który umożliwia jego funkcjonowanie i tymczasowo rozwiązuje zgłoszony problem bez naruszenia integralności bazy danych, wówczas Wykonawca zobowiązuje się do rozwiązywania problemów bezpośrednio w miejscu zainstalowania Systemu.</w:t>
      </w:r>
    </w:p>
    <w:p w14:paraId="5A31B46A" w14:textId="77777777" w:rsidR="00CE37FE" w:rsidRPr="004D7EF7" w:rsidRDefault="00CE37FE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E31F99" w14:textId="77777777" w:rsidR="00CE37FE" w:rsidRPr="004D7EF7" w:rsidRDefault="00CE37FE">
      <w:pPr>
        <w:pStyle w:val="Standard"/>
        <w:spacing w:line="360" w:lineRule="auto"/>
        <w:ind w:hanging="2"/>
        <w:jc w:val="center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b/>
          <w:sz w:val="22"/>
          <w:szCs w:val="22"/>
        </w:rPr>
        <w:t>5. POMOC TELEFONICZNA</w:t>
      </w:r>
    </w:p>
    <w:p w14:paraId="0740094D" w14:textId="77777777" w:rsidR="00CE37FE" w:rsidRPr="004D7EF7" w:rsidRDefault="00CE37FE">
      <w:pPr>
        <w:pStyle w:val="Standard"/>
        <w:numPr>
          <w:ilvl w:val="0"/>
          <w:numId w:val="8"/>
        </w:numPr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>Pomoc Telefoniczna polega na świadczeniu pomocy telefonicznej dotyczącej bieżącej eksploatacji Systemu.</w:t>
      </w:r>
    </w:p>
    <w:p w14:paraId="3EB184D9" w14:textId="77777777" w:rsidR="00CE37FE" w:rsidRPr="004D7EF7" w:rsidRDefault="00CE37FE">
      <w:pPr>
        <w:pStyle w:val="Standard"/>
        <w:numPr>
          <w:ilvl w:val="0"/>
          <w:numId w:val="8"/>
        </w:numPr>
        <w:tabs>
          <w:tab w:val="left" w:pos="426"/>
        </w:tabs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4D7EF7">
        <w:rPr>
          <w:rFonts w:asciiTheme="minorHAnsi" w:hAnsiTheme="minorHAnsi" w:cstheme="minorHAnsi"/>
          <w:sz w:val="22"/>
          <w:szCs w:val="22"/>
        </w:rPr>
        <w:t>Pomoc Telefoniczna dostępna jest pod ustalonym numerem telefonu</w:t>
      </w:r>
    </w:p>
    <w:p w14:paraId="3B424350" w14:textId="77777777" w:rsidR="00CE37FE" w:rsidRPr="004D7EF7" w:rsidRDefault="00CE37FE">
      <w:pPr>
        <w:pStyle w:val="Standard"/>
        <w:numPr>
          <w:ilvl w:val="0"/>
          <w:numId w:val="8"/>
        </w:numPr>
        <w:tabs>
          <w:tab w:val="left" w:pos="426"/>
        </w:tabs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eastAsia="Times New Roman" w:hAnsiTheme="minorHAnsi" w:cstheme="minorHAnsi"/>
          <w:sz w:val="22"/>
          <w:szCs w:val="22"/>
          <w:lang w:eastAsia="ar-SA"/>
        </w:rPr>
        <w:t>Pomoc Telefoniczna nie obejmuje udzielania informacji dotyczących instalacji systemu operacyjnego, administrowania bazą danych oraz konfiguracji serwera i stacji roboczych.</w:t>
      </w:r>
    </w:p>
    <w:p w14:paraId="781D1CAA" w14:textId="4A61BDE4" w:rsidR="00CE37FE" w:rsidRPr="004D7EF7" w:rsidRDefault="00CE37FE">
      <w:pPr>
        <w:pStyle w:val="Normalny1"/>
        <w:numPr>
          <w:ilvl w:val="0"/>
          <w:numId w:val="8"/>
        </w:numPr>
        <w:spacing w:line="276" w:lineRule="auto"/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4D7EF7">
        <w:rPr>
          <w:rFonts w:asciiTheme="minorHAnsi" w:hAnsiTheme="minorHAnsi" w:cstheme="minorHAnsi"/>
          <w:sz w:val="22"/>
          <w:szCs w:val="22"/>
        </w:rPr>
        <w:t xml:space="preserve">Telefon serwisowy Wykonawcy ma służyć wyłącznie do świadczenia usług serwisowych w przypadku braku dostępu do narzędzie </w:t>
      </w:r>
      <w:proofErr w:type="spellStart"/>
      <w:r w:rsidRPr="004D7EF7">
        <w:rPr>
          <w:rFonts w:asciiTheme="minorHAnsi" w:hAnsiTheme="minorHAnsi" w:cstheme="minorHAnsi"/>
          <w:sz w:val="22"/>
          <w:szCs w:val="22"/>
        </w:rPr>
        <w:t>HelpDesk</w:t>
      </w:r>
      <w:proofErr w:type="spellEnd"/>
      <w:r w:rsidRPr="004D7EF7">
        <w:rPr>
          <w:rFonts w:asciiTheme="minorHAnsi" w:hAnsiTheme="minorHAnsi" w:cstheme="minorHAnsi"/>
          <w:sz w:val="22"/>
          <w:szCs w:val="22"/>
        </w:rPr>
        <w:t xml:space="preserve"> lub </w:t>
      </w:r>
      <w:r w:rsidR="00823C10" w:rsidRPr="004D7EF7">
        <w:rPr>
          <w:rFonts w:asciiTheme="minorHAnsi" w:hAnsiTheme="minorHAnsi" w:cstheme="minorHAnsi"/>
          <w:sz w:val="22"/>
          <w:szCs w:val="22"/>
        </w:rPr>
        <w:t>wystąpienia</w:t>
      </w:r>
      <w:r w:rsidRPr="004D7EF7">
        <w:rPr>
          <w:rFonts w:asciiTheme="minorHAnsi" w:hAnsiTheme="minorHAnsi" w:cstheme="minorHAnsi"/>
          <w:sz w:val="22"/>
          <w:szCs w:val="22"/>
        </w:rPr>
        <w:t xml:space="preserve"> awarii (</w:t>
      </w:r>
      <w:r w:rsidR="00823C10" w:rsidRPr="004D7EF7">
        <w:rPr>
          <w:rFonts w:asciiTheme="minorHAnsi" w:hAnsiTheme="minorHAnsi" w:cstheme="minorHAnsi"/>
          <w:sz w:val="22"/>
          <w:szCs w:val="22"/>
        </w:rPr>
        <w:t>błędu</w:t>
      </w:r>
      <w:r w:rsidRPr="004D7EF7">
        <w:rPr>
          <w:rFonts w:asciiTheme="minorHAnsi" w:hAnsiTheme="minorHAnsi" w:cstheme="minorHAnsi"/>
          <w:sz w:val="22"/>
          <w:szCs w:val="22"/>
        </w:rPr>
        <w:t xml:space="preserve"> krytycznego).</w:t>
      </w:r>
    </w:p>
    <w:p w14:paraId="0FE1A657" w14:textId="77777777" w:rsidR="00CE37FE" w:rsidRPr="004D7EF7" w:rsidRDefault="00CE37FE">
      <w:pPr>
        <w:pStyle w:val="Nagwek1"/>
        <w:numPr>
          <w:ilvl w:val="0"/>
          <w:numId w:val="0"/>
        </w:numPr>
        <w:tabs>
          <w:tab w:val="center" w:pos="2281"/>
          <w:tab w:val="center" w:pos="3706"/>
          <w:tab w:val="center" w:pos="4414"/>
          <w:tab w:val="center" w:pos="5123"/>
          <w:tab w:val="center" w:pos="5831"/>
          <w:tab w:val="center" w:pos="6539"/>
          <w:tab w:val="center" w:pos="7877"/>
        </w:tabs>
        <w:spacing w:after="23" w:line="276" w:lineRule="auto"/>
        <w:rPr>
          <w:rFonts w:asciiTheme="minorHAnsi" w:hAnsiTheme="minorHAnsi" w:cstheme="minorHAnsi"/>
          <w:sz w:val="22"/>
          <w:szCs w:val="22"/>
        </w:rPr>
      </w:pPr>
    </w:p>
    <w:p w14:paraId="5EB6FF64" w14:textId="77777777" w:rsidR="00CE37FE" w:rsidRPr="004D7EF7" w:rsidRDefault="00CE37FE">
      <w:pPr>
        <w:spacing w:after="23" w:line="276" w:lineRule="auto"/>
        <w:ind w:left="873"/>
        <w:jc w:val="both"/>
        <w:rPr>
          <w:rFonts w:asciiTheme="minorHAnsi" w:hAnsiTheme="minorHAnsi" w:cstheme="minorHAnsi"/>
        </w:rPr>
      </w:pPr>
      <w:r w:rsidRPr="004D7EF7"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sectPr w:rsidR="00CE37FE" w:rsidRPr="004D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3120" w14:textId="77777777" w:rsidR="00CE37FE" w:rsidRDefault="00CE37FE">
      <w:r>
        <w:separator/>
      </w:r>
    </w:p>
  </w:endnote>
  <w:endnote w:type="continuationSeparator" w:id="0">
    <w:p w14:paraId="38C99BC4" w14:textId="77777777" w:rsidR="00CE37FE" w:rsidRDefault="00C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65F8" w14:textId="77777777" w:rsidR="00A76FBF" w:rsidRDefault="00A76F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C8D8" w14:textId="77777777" w:rsidR="00CE37FE" w:rsidRDefault="00CE37FE">
    <w:pPr>
      <w:pStyle w:val="Stopka"/>
      <w:jc w:val="right"/>
    </w:pPr>
    <w:r>
      <w:rPr>
        <w:rFonts w:ascii="Cambria" w:hAnsi="Cambria" w:cs="Cambria"/>
        <w:sz w:val="20"/>
      </w:rPr>
      <w:t xml:space="preserve">Strona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5</w:t>
    </w:r>
    <w:r>
      <w:rPr>
        <w:b/>
        <w:bCs/>
        <w:sz w:val="20"/>
      </w:rPr>
      <w:fldChar w:fldCharType="end"/>
    </w:r>
    <w:r>
      <w:rPr>
        <w:rFonts w:ascii="Cambria" w:hAnsi="Cambria" w:cs="Cambria"/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\*Arabic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5</w:t>
    </w:r>
    <w:r>
      <w:rPr>
        <w:b/>
        <w:bCs/>
        <w:sz w:val="20"/>
      </w:rPr>
      <w:fldChar w:fldCharType="end"/>
    </w:r>
  </w:p>
  <w:p w14:paraId="3732FE21" w14:textId="77777777" w:rsidR="00CE37FE" w:rsidRDefault="00CE37FE">
    <w:pPr>
      <w:pStyle w:val="Stopka"/>
      <w:pBdr>
        <w:top w:val="single" w:sz="4" w:space="1" w:color="000000"/>
      </w:pBd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853F" w14:textId="77777777" w:rsidR="00A76FBF" w:rsidRDefault="00A76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FB61" w14:textId="77777777" w:rsidR="00CE37FE" w:rsidRDefault="00CE37FE">
      <w:r>
        <w:separator/>
      </w:r>
    </w:p>
  </w:footnote>
  <w:footnote w:type="continuationSeparator" w:id="0">
    <w:p w14:paraId="37E9DE0B" w14:textId="77777777" w:rsidR="00CE37FE" w:rsidRDefault="00CE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6DD2" w14:textId="77777777" w:rsidR="00A76FBF" w:rsidRDefault="00A76F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5D08" w14:textId="4B79D0D5" w:rsidR="00CE37FE" w:rsidRPr="00A76FBF" w:rsidRDefault="00CE37FE">
    <w:pPr>
      <w:pStyle w:val="Nagwek"/>
      <w:tabs>
        <w:tab w:val="clear" w:pos="9072"/>
        <w:tab w:val="left" w:pos="5325"/>
        <w:tab w:val="right" w:pos="9070"/>
      </w:tabs>
      <w:rPr>
        <w:rFonts w:asciiTheme="minorHAnsi" w:hAnsiTheme="minorHAnsi" w:cstheme="minorHAnsi"/>
      </w:rPr>
    </w:pPr>
    <w:r w:rsidRPr="00A76FBF">
      <w:rPr>
        <w:rFonts w:asciiTheme="minorHAnsi" w:hAnsiTheme="minorHAnsi" w:cstheme="minorHAnsi"/>
        <w:sz w:val="22"/>
        <w:szCs w:val="22"/>
      </w:rPr>
      <w:t>DZP-</w:t>
    </w:r>
    <w:r w:rsidR="00774AF7" w:rsidRPr="00A76FBF">
      <w:rPr>
        <w:rFonts w:asciiTheme="minorHAnsi" w:hAnsiTheme="minorHAnsi" w:cstheme="minorHAnsi"/>
        <w:sz w:val="22"/>
        <w:szCs w:val="22"/>
      </w:rPr>
      <w:t>01-2024</w:t>
    </w:r>
    <w:r w:rsidRPr="00A76FBF">
      <w:rPr>
        <w:rFonts w:asciiTheme="minorHAnsi" w:hAnsiTheme="minorHAnsi" w:cstheme="minorHAnsi"/>
        <w:sz w:val="22"/>
        <w:szCs w:val="22"/>
      </w:rPr>
      <w:tab/>
    </w:r>
    <w:r w:rsidRPr="00A76FBF">
      <w:rPr>
        <w:rFonts w:asciiTheme="minorHAnsi" w:hAnsiTheme="minorHAnsi" w:cstheme="minorHAnsi"/>
        <w:sz w:val="22"/>
        <w:szCs w:val="22"/>
      </w:rPr>
      <w:tab/>
    </w:r>
    <w:r w:rsidRPr="00A76FBF">
      <w:rPr>
        <w:rFonts w:asciiTheme="minorHAnsi" w:hAnsiTheme="minorHAnsi" w:cstheme="minorHAnsi"/>
        <w:sz w:val="22"/>
        <w:szCs w:val="22"/>
      </w:rPr>
      <w:tab/>
    </w:r>
    <w:r w:rsidRPr="00A76FBF">
      <w:rPr>
        <w:rFonts w:asciiTheme="minorHAnsi" w:hAnsiTheme="minorHAnsi" w:cstheme="minorHAnsi"/>
        <w:b/>
        <w:bCs/>
        <w:sz w:val="22"/>
        <w:szCs w:val="22"/>
      </w:rPr>
      <w:t>Załącznik nr 1 do SWZ</w:t>
    </w:r>
    <w:r w:rsidR="00727069" w:rsidRPr="00A76FBF">
      <w:rPr>
        <w:rFonts w:asciiTheme="minorHAnsi" w:hAnsiTheme="minorHAnsi" w:cstheme="minorHAnsi"/>
        <w:b/>
        <w:bCs/>
        <w:sz w:val="22"/>
        <w:szCs w:val="22"/>
      </w:rPr>
      <w:t xml:space="preserve"> / umowy</w:t>
    </w:r>
    <w:r w:rsidRPr="00A76FBF">
      <w:rPr>
        <w:rFonts w:asciiTheme="minorHAnsi" w:hAnsiTheme="minorHAnsi" w:cstheme="minorHAnsi"/>
        <w:b/>
        <w:bCs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13E3" w14:textId="77777777" w:rsidR="00A76FBF" w:rsidRDefault="00A76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bCs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Cambria"/>
        <w:sz w:val="22"/>
        <w:szCs w:val="22"/>
        <w:lang w:eastAsia="ar-SA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Cambria"/>
        <w:sz w:val="22"/>
        <w:szCs w:val="22"/>
        <w:lang w:eastAsia="ar-SA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sz w:val="22"/>
        <w:szCs w:val="22"/>
      </w:rPr>
    </w:lvl>
  </w:abstractNum>
  <w:num w:numId="1" w16cid:durableId="488792869">
    <w:abstractNumId w:val="0"/>
  </w:num>
  <w:num w:numId="2" w16cid:durableId="1549535627">
    <w:abstractNumId w:val="1"/>
  </w:num>
  <w:num w:numId="3" w16cid:durableId="963072459">
    <w:abstractNumId w:val="2"/>
  </w:num>
  <w:num w:numId="4" w16cid:durableId="680863215">
    <w:abstractNumId w:val="3"/>
  </w:num>
  <w:num w:numId="5" w16cid:durableId="2127456035">
    <w:abstractNumId w:val="4"/>
  </w:num>
  <w:num w:numId="6" w16cid:durableId="2023434984">
    <w:abstractNumId w:val="5"/>
  </w:num>
  <w:num w:numId="7" w16cid:durableId="823011181">
    <w:abstractNumId w:val="6"/>
  </w:num>
  <w:num w:numId="8" w16cid:durableId="952321940">
    <w:abstractNumId w:val="7"/>
  </w:num>
  <w:num w:numId="9" w16cid:durableId="1152330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40"/>
    <w:rsid w:val="004D7EF7"/>
    <w:rsid w:val="006C3340"/>
    <w:rsid w:val="00727069"/>
    <w:rsid w:val="00774AF7"/>
    <w:rsid w:val="00823C10"/>
    <w:rsid w:val="00847A52"/>
    <w:rsid w:val="00A76FBF"/>
    <w:rsid w:val="00BB17A7"/>
    <w:rsid w:val="00CE37FE"/>
    <w:rsid w:val="00E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E087AA2"/>
  <w15:chartTrackingRefBased/>
  <w15:docId w15:val="{8E565FD1-72B3-EF41-8E36-1DD90C0D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Cambria" w:hAnsi="Cambria" w:cs="Cambria"/>
      <w:b/>
      <w:bCs/>
      <w:sz w:val="22"/>
      <w:szCs w:val="22"/>
    </w:rPr>
  </w:style>
  <w:style w:type="character" w:customStyle="1" w:styleId="WW8Num4z1">
    <w:name w:val="WW8Num4z1"/>
    <w:rPr>
      <w:rFonts w:ascii="Symbol" w:hAnsi="Symbol" w:cs="OpenSymbol"/>
    </w:rPr>
  </w:style>
  <w:style w:type="character" w:customStyle="1" w:styleId="WW8Num5z0">
    <w:name w:val="WW8Num5z0"/>
    <w:rPr>
      <w:rFonts w:ascii="Cambria" w:eastAsia="Times New Roman" w:hAnsi="Cambria" w:cs="Cambria"/>
      <w:sz w:val="22"/>
      <w:szCs w:val="22"/>
      <w:lang w:eastAsia="ar-SA"/>
    </w:rPr>
  </w:style>
  <w:style w:type="character" w:customStyle="1" w:styleId="WW8Num6z0">
    <w:name w:val="WW8Num6z0"/>
    <w:rPr>
      <w:rFonts w:ascii="Symbol" w:hAnsi="Symbol" w:cs="Symbol"/>
      <w:sz w:val="22"/>
      <w:szCs w:val="22"/>
    </w:rPr>
  </w:style>
  <w:style w:type="character" w:customStyle="1" w:styleId="WW8Num7z0">
    <w:name w:val="WW8Num7z0"/>
    <w:rPr>
      <w:rFonts w:ascii="Symbol" w:hAnsi="Symbol" w:cs="Symbol"/>
      <w:sz w:val="22"/>
      <w:szCs w:val="22"/>
    </w:rPr>
  </w:style>
  <w:style w:type="character" w:customStyle="1" w:styleId="WW8Num8z0">
    <w:name w:val="WW8Num8z0"/>
    <w:rPr>
      <w:rFonts w:ascii="Cambria" w:eastAsia="Times New Roman" w:hAnsi="Cambria" w:cs="Cambria"/>
      <w:sz w:val="22"/>
      <w:szCs w:val="22"/>
      <w:lang w:eastAsia="ar-SA"/>
    </w:rPr>
  </w:style>
  <w:style w:type="character" w:customStyle="1" w:styleId="WW8Num9z0">
    <w:name w:val="WW8Num9z0"/>
    <w:rPr>
      <w:rFonts w:ascii="Cambria" w:hAnsi="Cambria" w:cs="Cambria"/>
      <w:b/>
      <w:sz w:val="22"/>
      <w:szCs w:val="22"/>
    </w:rPr>
  </w:style>
  <w:style w:type="character" w:customStyle="1" w:styleId="Domylnaczcionkaakapitu3">
    <w:name w:val="Domyślna czcionka akapitu3"/>
  </w:style>
  <w:style w:type="character" w:customStyle="1" w:styleId="WW8Num4z2">
    <w:name w:val="WW8Num4z2"/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bCs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3z2">
    <w:name w:val="WW8Num23z2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hAnsi="Cambria" w:cs="Cambria"/>
      <w:sz w:val="22"/>
      <w:szCs w:val="22"/>
    </w:rPr>
  </w:style>
  <w:style w:type="character" w:customStyle="1" w:styleId="WW8Num25z1">
    <w:name w:val="WW8Num25z1"/>
    <w:rPr>
      <w:rFonts w:ascii="Symbol" w:hAnsi="Symbol" w:cs="Open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mbria" w:eastAsia="Times New Roman" w:hAnsi="Cambria" w:cs="Cambria"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2z2">
    <w:name w:val="WW8Num32z2"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  <w:sz w:val="22"/>
      <w:szCs w:val="22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Cambria" w:hAnsi="Cambria" w:cs="Cambria"/>
      <w:sz w:val="22"/>
      <w:szCs w:val="22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false">
    <w:name w:val="WW8Num1zfalse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WW8Num8ztrue6">
    <w:name w:val="WW-WW8Num8ztrue6"/>
  </w:style>
  <w:style w:type="character" w:customStyle="1" w:styleId="WW-WW8Num8ztrue5">
    <w:name w:val="WW-WW8Num8ztrue5"/>
  </w:style>
  <w:style w:type="character" w:customStyle="1" w:styleId="WW-WW8Num8ztrue4">
    <w:name w:val="WW-WW8Num8ztrue4"/>
  </w:style>
  <w:style w:type="character" w:customStyle="1" w:styleId="WW-WW8Num8ztrue3">
    <w:name w:val="WW-WW8Num8ztrue3"/>
  </w:style>
  <w:style w:type="character" w:customStyle="1" w:styleId="WW-WW8Num8ztrue2">
    <w:name w:val="WW-WW8Num8ztrue2"/>
  </w:style>
  <w:style w:type="character" w:customStyle="1" w:styleId="WW-WW8Num8ztrue1">
    <w:name w:val="WW-WW8Num8ztrue1"/>
  </w:style>
  <w:style w:type="character" w:customStyle="1" w:styleId="WW-WW8Num8ztrue">
    <w:name w:val="WW-WW8Num8ztrue"/>
  </w:style>
  <w:style w:type="character" w:customStyle="1" w:styleId="WW-WW8Num7ztrue6">
    <w:name w:val="WW-WW8Num7ztrue6"/>
  </w:style>
  <w:style w:type="character" w:customStyle="1" w:styleId="WW-WW8Num7ztrue5">
    <w:name w:val="WW-WW8Num7ztrue5"/>
  </w:style>
  <w:style w:type="character" w:customStyle="1" w:styleId="WW-WW8Num7ztrue4">
    <w:name w:val="WW-WW8Num7ztrue4"/>
  </w:style>
  <w:style w:type="character" w:customStyle="1" w:styleId="WW-WW8Num7ztrue3">
    <w:name w:val="WW-WW8Num7ztrue3"/>
  </w:style>
  <w:style w:type="character" w:customStyle="1" w:styleId="WW-WW8Num7ztrue2">
    <w:name w:val="WW-WW8Num7ztrue2"/>
  </w:style>
  <w:style w:type="character" w:customStyle="1" w:styleId="WW-WW8Num7ztrue1">
    <w:name w:val="WW-WW8Num7ztrue1"/>
  </w:style>
  <w:style w:type="character" w:customStyle="1" w:styleId="WW-WW8Num7ztrue">
    <w:name w:val="WW-WW8Num7ztrue"/>
  </w:style>
  <w:style w:type="character" w:customStyle="1" w:styleId="WW-WW8Num6ztrue6">
    <w:name w:val="WW-WW8Num6ztrue6"/>
  </w:style>
  <w:style w:type="character" w:customStyle="1" w:styleId="WW-WW8Num6ztrue5">
    <w:name w:val="WW-WW8Num6ztrue5"/>
  </w:style>
  <w:style w:type="character" w:customStyle="1" w:styleId="WW-WW8Num6ztrue4">
    <w:name w:val="WW-WW8Num6ztrue4"/>
  </w:style>
  <w:style w:type="character" w:customStyle="1" w:styleId="WW-WW8Num6ztrue3">
    <w:name w:val="WW-WW8Num6ztrue3"/>
  </w:style>
  <w:style w:type="character" w:customStyle="1" w:styleId="WW-WW8Num6ztrue2">
    <w:name w:val="WW-WW8Num6ztrue2"/>
  </w:style>
  <w:style w:type="character" w:customStyle="1" w:styleId="WW-WW8Num6ztrue1">
    <w:name w:val="WW-WW8Num6ztrue1"/>
  </w:style>
  <w:style w:type="character" w:customStyle="1" w:styleId="WW-WW8Num6ztrue">
    <w:name w:val="WW-WW8Num6ztrue"/>
  </w:style>
  <w:style w:type="character" w:customStyle="1" w:styleId="WW-WW8Num5ztrue6">
    <w:name w:val="WW-WW8Num5ztrue6"/>
  </w:style>
  <w:style w:type="character" w:customStyle="1" w:styleId="WW-WW8Num5ztrue5">
    <w:name w:val="WW-WW8Num5ztrue5"/>
  </w:style>
  <w:style w:type="character" w:customStyle="1" w:styleId="WW-WW8Num5ztrue4">
    <w:name w:val="WW-WW8Num5ztrue4"/>
  </w:style>
  <w:style w:type="character" w:customStyle="1" w:styleId="WW-WW8Num5ztrue3">
    <w:name w:val="WW-WW8Num5ztrue3"/>
  </w:style>
  <w:style w:type="character" w:customStyle="1" w:styleId="WW-WW8Num5ztrue2">
    <w:name w:val="WW-WW8Num5ztrue2"/>
  </w:style>
  <w:style w:type="character" w:customStyle="1" w:styleId="WW-WW8Num5ztrue1">
    <w:name w:val="WW-WW8Num5ztrue1"/>
  </w:style>
  <w:style w:type="character" w:customStyle="1" w:styleId="WW-WW8Num5ztrue">
    <w:name w:val="WW-WW8Num5ztrue"/>
  </w:style>
  <w:style w:type="character" w:customStyle="1" w:styleId="WW-WW8Num4ztrue6">
    <w:name w:val="WW-WW8Num4ztrue6"/>
  </w:style>
  <w:style w:type="character" w:customStyle="1" w:styleId="WW-WW8Num4ztrue5">
    <w:name w:val="WW-WW8Num4ztrue5"/>
  </w:style>
  <w:style w:type="character" w:customStyle="1" w:styleId="WW-WW8Num4ztrue4">
    <w:name w:val="WW-WW8Num4ztrue4"/>
  </w:style>
  <w:style w:type="character" w:customStyle="1" w:styleId="WW-WW8Num4ztrue3">
    <w:name w:val="WW-WW8Num4ztrue3"/>
  </w:style>
  <w:style w:type="character" w:customStyle="1" w:styleId="WW-WW8Num4ztrue2">
    <w:name w:val="WW-WW8Num4ztrue2"/>
  </w:style>
  <w:style w:type="character" w:customStyle="1" w:styleId="WW-WW8Num4ztrue1">
    <w:name w:val="WW-WW8Num4ztrue1"/>
  </w:style>
  <w:style w:type="character" w:customStyle="1" w:styleId="WW-WW8Num4ztrue">
    <w:name w:val="WW-WW8Num4ztrue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8ztrue">
    <w:name w:val="WW8Num8ztrue"/>
  </w:style>
  <w:style w:type="character" w:customStyle="1" w:styleId="WW8Num8zfalse">
    <w:name w:val="WW8Num8zfalse"/>
  </w:style>
  <w:style w:type="character" w:customStyle="1" w:styleId="WW8Num7ztrue">
    <w:name w:val="WW8Num7ztrue"/>
  </w:style>
  <w:style w:type="character" w:customStyle="1" w:styleId="WW8Num7zfalse">
    <w:name w:val="WW8Num7zfalse"/>
  </w:style>
  <w:style w:type="character" w:customStyle="1" w:styleId="WW8Num6ztrue">
    <w:name w:val="WW8Num6ztrue"/>
  </w:style>
  <w:style w:type="character" w:customStyle="1" w:styleId="WW8Num6zfalse">
    <w:name w:val="WW8Num6zfalse"/>
  </w:style>
  <w:style w:type="character" w:customStyle="1" w:styleId="WW8Num5ztrue">
    <w:name w:val="WW8Num5ztrue"/>
  </w:style>
  <w:style w:type="character" w:customStyle="1" w:styleId="WW8Num5zfalse">
    <w:name w:val="WW8Num5zfalse"/>
  </w:style>
  <w:style w:type="character" w:customStyle="1" w:styleId="WW8Num4ztrue">
    <w:name w:val="WW8Num4ztrue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1ztrue">
    <w:name w:val="WW8Num1ztrue"/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ZwykytekstZnak">
    <w:name w:val="Zwykły tekst Znak"/>
    <w:rPr>
      <w:rFonts w:ascii="Courier New" w:eastAsia="Calibri" w:hAnsi="Courier New" w:cs="Courier New"/>
      <w:lang w:val="x-none"/>
    </w:rPr>
  </w:style>
  <w:style w:type="character" w:customStyle="1" w:styleId="AkapitzlistZnak">
    <w:name w:val="Akapit z listą Znak"/>
    <w:rPr>
      <w:rFonts w:ascii="Calibri" w:eastAsia="Calibri" w:hAnsi="Calibri" w:cs="Calibri"/>
      <w:color w:val="000000"/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  <w:color w:val="000000"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kern w:val="1"/>
      <w:sz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bCs/>
      <w:sz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ekstblokowy1">
    <w:name w:val="Tekst blokowy1"/>
    <w:basedOn w:val="Normalny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pPr>
      <w:spacing w:line="360" w:lineRule="atLeast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sz w:val="22"/>
    </w:rPr>
  </w:style>
  <w:style w:type="paragraph" w:styleId="Tekstpodstawowywcity">
    <w:name w:val="Body Text Indent"/>
    <w:basedOn w:val="Normalny"/>
    <w:pPr>
      <w:ind w:firstLine="360"/>
    </w:pPr>
  </w:style>
  <w:style w:type="paragraph" w:customStyle="1" w:styleId="Tekstpodstawowywcity31">
    <w:name w:val="Tekst podstawowy wcięty 31"/>
    <w:basedOn w:val="Normalny"/>
    <w:pPr>
      <w:ind w:left="360" w:hanging="360"/>
      <w:jc w:val="both"/>
    </w:pPr>
  </w:style>
  <w:style w:type="paragraph" w:customStyle="1" w:styleId="Tekstpodstawowy22">
    <w:name w:val="Tekst podstawowy 22"/>
    <w:basedOn w:val="Normalny"/>
    <w:pPr>
      <w:overflowPunct w:val="0"/>
      <w:autoSpaceDE w:val="0"/>
    </w:pPr>
  </w:style>
  <w:style w:type="paragraph" w:customStyle="1" w:styleId="Tekstpodstawowywcity21">
    <w:name w:val="Tekst podstawowy wcięty 21"/>
    <w:basedOn w:val="Normalny"/>
    <w:pPr>
      <w:tabs>
        <w:tab w:val="left" w:pos="284"/>
      </w:tabs>
      <w:ind w:left="284" w:hanging="284"/>
      <w:jc w:val="both"/>
    </w:pPr>
  </w:style>
  <w:style w:type="paragraph" w:customStyle="1" w:styleId="Tekstpodstawowy31">
    <w:name w:val="Tekst podstawowy 31"/>
    <w:basedOn w:val="Normalny"/>
    <w:rPr>
      <w:b/>
    </w:rPr>
  </w:style>
  <w:style w:type="paragraph" w:customStyle="1" w:styleId="Akapitzlist1">
    <w:name w:val="Akapit z listą1"/>
    <w:basedOn w:val="Normalny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Legenda1">
    <w:name w:val="Legenda1"/>
    <w:basedOn w:val="Normalny"/>
    <w:next w:val="Normalny"/>
    <w:pPr>
      <w:suppressAutoHyphens w:val="0"/>
      <w:spacing w:after="200"/>
      <w:jc w:val="both"/>
    </w:pPr>
    <w:rPr>
      <w:rFonts w:ascii="Verdana" w:eastAsia="Calibri" w:hAnsi="Verdana" w:cs="Verdana"/>
      <w:b/>
      <w:bCs/>
      <w:color w:val="4F81BD"/>
      <w:sz w:val="18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suppressAutoHyphens w:val="0"/>
    </w:pPr>
    <w:rPr>
      <w:rFonts w:ascii="Courier New" w:eastAsia="Calibri" w:hAnsi="Courier New" w:cs="Courier New"/>
      <w:sz w:val="20"/>
      <w:lang w:val="x-none"/>
    </w:rPr>
  </w:style>
  <w:style w:type="paragraph" w:styleId="Akapitzlist">
    <w:name w:val="List Paragraph"/>
    <w:basedOn w:val="Normalny"/>
    <w:qFormat/>
    <w:pPr>
      <w:suppressAutoHyphens w:val="0"/>
      <w:spacing w:after="24"/>
      <w:ind w:left="720" w:right="7" w:hanging="293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Tekstkomentarza1">
    <w:name w:val="Tekst komentarza1"/>
    <w:basedOn w:val="Normalny"/>
    <w:pPr>
      <w:suppressAutoHyphens w:val="0"/>
      <w:spacing w:after="24"/>
      <w:ind w:left="1373" w:right="7" w:hanging="293"/>
      <w:jc w:val="both"/>
    </w:pPr>
    <w:rPr>
      <w:rFonts w:ascii="Calibri" w:eastAsia="Calibri" w:hAnsi="Calibri" w:cs="Calibri"/>
      <w:color w:val="000000"/>
      <w:sz w:val="20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Normalny1">
    <w:name w:val="Normalny1"/>
    <w:pPr>
      <w:suppressAutoHyphens/>
      <w:textAlignment w:val="baseline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1573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ITS</dc:creator>
  <cp:keywords/>
  <dc:description/>
  <cp:lastModifiedBy>Katarzyna Nowak</cp:lastModifiedBy>
  <cp:revision>6</cp:revision>
  <cp:lastPrinted>2021-03-05T07:17:00Z</cp:lastPrinted>
  <dcterms:created xsi:type="dcterms:W3CDTF">2024-01-16T10:04:00Z</dcterms:created>
  <dcterms:modified xsi:type="dcterms:W3CDTF">2024-01-18T12:22:00Z</dcterms:modified>
</cp:coreProperties>
</file>