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lineRule="auto" w:line="360"/>
        <w:jc w:val="both"/>
        <w:rPr/>
      </w:pPr>
      <w:r>
        <w:rPr/>
        <w:t>DZP-ZO-</w:t>
      </w:r>
      <w:r>
        <w:rPr/>
        <w:t>33</w:t>
      </w:r>
      <w:r>
        <w:rPr/>
        <w:t>-2024</w:t>
      </w:r>
    </w:p>
    <w:p>
      <w:pPr>
        <w:pStyle w:val="BodyText"/>
        <w:jc w:val="right"/>
        <w:rPr/>
      </w:pPr>
      <w:r>
        <w:rPr/>
        <w:t xml:space="preserve">Załącznik Nr 1   </w:t>
      </w:r>
    </w:p>
    <w:p>
      <w:pPr>
        <w:pStyle w:val="BodyText"/>
        <w:rPr/>
      </w:pPr>
      <w:r>
        <w:rPr/>
        <w:t>Nazwa Wykonawcy:</w:t>
      </w:r>
    </w:p>
    <w:p>
      <w:pPr>
        <w:pStyle w:val="BodyText"/>
        <w:rPr/>
      </w:pPr>
      <w:r>
        <w:rPr/>
        <w:t>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BodyText"/>
        <w:rPr/>
      </w:pPr>
      <w:r>
        <w:rPr/>
        <w:t>Adres:</w:t>
      </w:r>
    </w:p>
    <w:p>
      <w:pPr>
        <w:pStyle w:val="BodyText"/>
        <w:rPr/>
      </w:pPr>
      <w:r>
        <w:rPr/>
        <w:t>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BodyText"/>
        <w:rPr/>
      </w:pPr>
      <w:r>
        <w:rPr/>
        <w:t>Tel: ……………………………………………………………………………………………………………………</w:t>
      </w:r>
    </w:p>
    <w:p>
      <w:pPr>
        <w:pStyle w:val="BodyText"/>
        <w:rPr/>
      </w:pPr>
      <w:r>
        <w:rPr/>
        <w:t>Regon: ………………………………………………………………………………………………………………</w:t>
      </w:r>
    </w:p>
    <w:p>
      <w:pPr>
        <w:pStyle w:val="BodyText"/>
        <w:rPr/>
      </w:pPr>
      <w:r>
        <w:rPr/>
        <w:t>NIP: …………………………………………………………………………………………………………………..</w:t>
      </w:r>
    </w:p>
    <w:p>
      <w:pPr>
        <w:pStyle w:val="BodyText"/>
        <w:rPr/>
      </w:pPr>
      <w:r>
        <w:rPr/>
        <w:t>Nr fax na który Zamawiający może przesyłać korespondencję …………………………..</w:t>
      </w:r>
    </w:p>
    <w:p>
      <w:pPr>
        <w:pStyle w:val="BodyText"/>
        <w:rPr/>
      </w:pPr>
      <w:r>
        <w:rPr/>
        <w:t>E-mail na który Zamawiający może przesyłać korespondencję:</w:t>
      </w:r>
    </w:p>
    <w:p>
      <w:pPr>
        <w:pStyle w:val="BodyText"/>
        <w:rPr/>
      </w:pPr>
      <w:r>
        <w:rPr/>
        <w:t>…………………………………………………………………………………………………………………………</w:t>
      </w:r>
      <w:r>
        <w:rPr/>
        <w:t>..</w:t>
      </w:r>
    </w:p>
    <w:tbl>
      <w:tblPr>
        <w:tblW w:w="6508" w:type="dxa"/>
        <w:jc w:val="left"/>
        <w:tblInd w:w="776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508"/>
      </w:tblGrid>
      <w:tr>
        <w:trPr/>
        <w:tc>
          <w:tcPr>
            <w:tcW w:w="650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Heading2"/>
              <w:widowControl w:val="false"/>
              <w:spacing w:before="0" w:after="0"/>
              <w:ind w:hanging="0" w:left="0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cs="Calibri" w:ascii="Cambria" w:hAnsi="Cambria"/>
                <w:color w:val="000000"/>
                <w:sz w:val="22"/>
                <w:szCs w:val="22"/>
              </w:rPr>
              <w:t>Samodzielny Publiczny Zespół Zakładów Opieki Zdrowotnej Szpital w Iłży</w:t>
            </w:r>
          </w:p>
        </w:tc>
      </w:tr>
      <w:tr>
        <w:trPr/>
        <w:tc>
          <w:tcPr>
            <w:tcW w:w="6508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Cambria" w:hAnsi="Cambria"/>
                <w:b/>
                <w:bCs/>
                <w:sz w:val="22"/>
              </w:rPr>
            </w:pPr>
            <w:r>
              <w:rPr>
                <w:rFonts w:ascii="Cambria" w:hAnsi="Cambria"/>
                <w:b/>
                <w:bCs/>
                <w:sz w:val="22"/>
              </w:rPr>
              <w:t>27-100 Iłża, ul. Bodzentyńska 17</w:t>
            </w:r>
          </w:p>
        </w:tc>
      </w:tr>
      <w:tr>
        <w:trPr/>
        <w:tc>
          <w:tcPr>
            <w:tcW w:w="650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Cambria" w:hAnsi="Cambria"/>
                <w:b/>
                <w:bCs/>
                <w:sz w:val="22"/>
                <w:lang w:val="en-US"/>
              </w:rPr>
            </w:pPr>
            <w:r>
              <w:rPr>
                <w:rFonts w:ascii="Cambria" w:hAnsi="Cambria"/>
                <w:b/>
                <w:bCs/>
                <w:sz w:val="22"/>
                <w:lang w:val="en-US"/>
              </w:rPr>
              <w:t>Tel. (048) 368 17 01</w:t>
            </w:r>
            <w:bookmarkStart w:id="0" w:name="_Hlk66865599"/>
            <w:bookmarkEnd w:id="0"/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rFonts w:ascii="Cambria" w:hAnsi="Cambria"/>
                <w:b/>
                <w:bCs/>
                <w:sz w:val="22"/>
                <w:lang w:val="en-US"/>
              </w:rPr>
              <w:t xml:space="preserve">e-mail: </w:t>
            </w:r>
            <w:hyperlink r:id="rId2">
              <w:r>
                <w:rPr>
                  <w:rStyle w:val="Hyperlink"/>
                  <w:rFonts w:ascii="Cambria" w:hAnsi="Cambria"/>
                  <w:b/>
                  <w:bCs/>
                  <w:sz w:val="22"/>
                  <w:lang w:val="en-US"/>
                </w:rPr>
                <w:t>eunijne@szpitalilza.com.pl</w:t>
              </w:r>
            </w:hyperlink>
          </w:p>
        </w:tc>
      </w:tr>
    </w:tbl>
    <w:p>
      <w:pPr>
        <w:pStyle w:val="Default"/>
        <w:spacing w:lineRule="auto" w:line="36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ab/>
        <w:tab/>
        <w:tab/>
        <w:tab/>
        <w:tab/>
        <w:tab/>
      </w:r>
    </w:p>
    <w:p>
      <w:pPr>
        <w:pStyle w:val="Default"/>
        <w:spacing w:lineRule="auto" w:line="36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spacing w:lineRule="auto" w:line="360"/>
        <w:jc w:val="both"/>
        <w:rPr/>
      </w:pPr>
      <w:r>
        <w:rPr/>
        <w:t>W odpowiedzi na zaproszenie do składania ofert dot. DZP-ZO-</w:t>
      </w:r>
      <w:r>
        <w:rPr/>
        <w:t>33</w:t>
      </w:r>
      <w:r>
        <w:rPr/>
        <w:t>-2024 składamy niniejszą ofertę oświadczając, że akceptujemy wszystkie warunki zawarte w zaproszeniu do składania ofert:</w:t>
      </w:r>
    </w:p>
    <w:p>
      <w:pPr>
        <w:pStyle w:val="Default"/>
        <w:spacing w:lineRule="auto" w:line="360"/>
        <w:jc w:val="both"/>
        <w:rPr/>
      </w:pPr>
      <w:r>
        <w:rPr/>
      </w:r>
    </w:p>
    <w:tbl>
      <w:tblPr>
        <w:tblW w:w="14746" w:type="dxa"/>
        <w:jc w:val="left"/>
        <w:tblInd w:w="-62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21"/>
        <w:gridCol w:w="6139"/>
        <w:gridCol w:w="1414"/>
        <w:gridCol w:w="740"/>
        <w:gridCol w:w="833"/>
        <w:gridCol w:w="960"/>
        <w:gridCol w:w="1414"/>
        <w:gridCol w:w="1292"/>
        <w:gridCol w:w="656"/>
        <w:gridCol w:w="975"/>
      </w:tblGrid>
      <w:tr>
        <w:trPr>
          <w:trHeight w:val="982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Asortyment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Ilość jednostek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Jednostka wymagana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Oferowana wielkość opak.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Ilość oferowanych opakowań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  <w:t>Cena jedn. NETTO PLN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  <w:t>Wartość NETTO  (6*7)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  <w:t>Stawka podatku VAT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</w:rPr>
            </w:pPr>
            <w:r>
              <w:rPr>
                <w:b/>
              </w:rPr>
              <w:t>Wartość brutto PLN (8+9)</w:t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7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8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9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10</w:t>
            </w:r>
          </w:p>
        </w:tc>
      </w:tr>
      <w:tr>
        <w:trPr>
          <w:trHeight w:val="363" w:hRule="atLeast"/>
        </w:trPr>
        <w:tc>
          <w:tcPr>
            <w:tcW w:w="1474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Default"/>
              <w:widowControl w:val="false"/>
              <w:tabs>
                <w:tab w:val="clear" w:pos="708"/>
              </w:tabs>
              <w:spacing w:lineRule="auto" w:line="360"/>
              <w:jc w:val="both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ZADANIE NR 1</w:t>
            </w:r>
          </w:p>
        </w:tc>
      </w:tr>
      <w:tr>
        <w:trPr>
          <w:trHeight w:val="64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Papier toaletowy trzywarstwowy biały, bezzapachowy, mała rolka, wysokość rolki 90-100 mm, średnica rolki 90-120 mm, średnica tulei max. 45 mm, grubość tulei max. 1 mm, gramatura min. 3x15g/m</w:t>
            </w:r>
            <w:r>
              <w:rPr>
                <w:rFonts w:ascii="Times New Roman" w:hAnsi="Times New Roman"/>
                <w:vertAlign w:val="superscript"/>
              </w:rPr>
              <w:t xml:space="preserve">2 </w:t>
            </w:r>
            <w:r>
              <w:rPr>
                <w:rFonts w:ascii="Times New Roman" w:hAnsi="Times New Roman"/>
                <w:position w:val="0"/>
                <w:sz w:val="24"/>
                <w:sz w:val="24"/>
                <w:vertAlign w:val="baseline"/>
              </w:rPr>
              <w:t>, waga rolki min.  80 gram.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rolka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695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Papier toaletowy dwuwarstwowy biały, bezzapachowy, duża rolka, wysokość rolki 90-100 mm, średnica rolki 170-200 mm, średnica tulei max. 60mm, grubość tulei max. 1 mm, gramatura min. 2x17g/m</w:t>
            </w:r>
            <w:r>
              <w:rPr>
                <w:rFonts w:ascii="Times New Roman" w:hAnsi="Times New Roman"/>
                <w:vertAlign w:val="superscript"/>
              </w:rPr>
              <w:t xml:space="preserve">2, </w:t>
            </w:r>
            <w:r>
              <w:rPr>
                <w:rFonts w:ascii="Times New Roman" w:hAnsi="Times New Roman"/>
                <w:position w:val="0"/>
                <w:sz w:val="24"/>
                <w:sz w:val="24"/>
                <w:vertAlign w:val="baseline"/>
              </w:rPr>
              <w:t>waga rolki min. 300 gram.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rolka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755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Papier do podajnika ZZ, dwuwarstwowy, klejony (a’150 listków), biały, miękki, niepylący, wytrzymały,  niebarwiący, bezzapachowy, nierozkładający się w kontakcie z wodą, gramatura min. 2x18g/m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  <w:position w:val="0"/>
                <w:sz w:val="24"/>
                <w:sz w:val="24"/>
                <w:vertAlign w:val="baseline"/>
              </w:rPr>
              <w:t>,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position w:val="0"/>
                <w:sz w:val="24"/>
                <w:sz w:val="24"/>
                <w:vertAlign w:val="baseline"/>
              </w:rPr>
              <w:t xml:space="preserve"> dł. listka 23-27 cm, szer. listka 21-25 cm, waga opak. (a’150 listków) min. 300 gram.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a’150 listków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755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Papier do podajnika ZZ, dwuwarstwowy, klejony (a’150 listków), biały, celuloza, niepylący, wytrzymały, niebarwiący, bezzapachowy, nierozkładający się w kontakcie z wodą, gramatura min. 2x18g/m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  <w:position w:val="0"/>
                <w:sz w:val="24"/>
                <w:sz w:val="24"/>
                <w:vertAlign w:val="baseline"/>
              </w:rPr>
              <w:t>, dł. listka 23-27 cm, szer. listka 21-25 cm, waga opak. (a’150 listków) min. 260 gram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a’150 listków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445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Ściereczka na rolce 50 szt, wymiar pojedynczej ściereczki min. 22 cm x min. 23 cm, biała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skład: wiskoza, poliester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rolka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396" w:hRule="atLeast"/>
        </w:trPr>
        <w:tc>
          <w:tcPr>
            <w:tcW w:w="9447" w:type="dxa"/>
            <w:gridSpan w:val="5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335" w:hRule="atLeast"/>
        </w:trPr>
        <w:tc>
          <w:tcPr>
            <w:tcW w:w="14744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Default"/>
              <w:widowControl w:val="false"/>
              <w:tabs>
                <w:tab w:val="clear" w:pos="708"/>
              </w:tabs>
              <w:spacing w:lineRule="auto" w: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ZADANIE NR 2</w:t>
            </w:r>
          </w:p>
        </w:tc>
      </w:tr>
      <w:tr>
        <w:trPr>
          <w:trHeight w:val="847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Worek foliowy 120 L – czarny, mocny ( a' 25 szt.), grubość min. 30 mikronów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a’25 szt.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825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Worek foliowy 120 L – czerwony, mocny (a’ 25 szt.), grubość min. 30 mikronów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a’25 szt.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Worek foliowy 120 L – niebieski, mocny (a' 25 szt.), grubość min. 30 mikronów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a’25 szt.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869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Worek foliowy 60 L – czarny, mocny  ( a' 50 szt.), grubość min. 25 mikronów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a’50 szt.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738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Worek foliowy 120 L – biały, mocny (a’ 25 szt.), grubość min. 30 mikronów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a’25 szt.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786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Worek foliowy 60 L – biały, mocny (a' 50 szt.), grubość min. 25 mikronów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a’50 szt.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820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Worek foliowy 60 L – niebieski, mocny ( a' 50 szt.), grubość min. 25 mikronów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a’50 szt.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798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Worek foliowy 60 L – czerwony, mocny (a' 50 szt.), grubość min. 25 mikronów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a’50 szt.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787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Worek foliowy 120 L – fioletowy, mocny (a' 25 szt.), grubość min. 30 mikronów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a’50 szt.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798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Worek foliowy 60 L – fioletowy, mocny (a' 50 szt.), grubość min. 25 mikronów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a’25 szt.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Razem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ZADANIE NR 3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Płyn do naczyń cytrusy i biała herbata – 1 L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litr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1l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Płyn do szyb wiosenne kwiaty 0,75 L z rozpylaczem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litr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0,75l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1344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Heading2"/>
              <w:widowControl w:val="false"/>
              <w:tabs>
                <w:tab w:val="clear" w:pos="708"/>
              </w:tabs>
              <w:spacing w:before="240" w:after="60"/>
              <w:ind w:hanging="0" w:left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2"/>
                <w:lang w:val="pl-PL" w:eastAsia="en-US" w:bidi="ar-SA"/>
              </w:rPr>
              <w:t xml:space="preserve">Zagęszczony płyn (żel) do czyszczenia i dezynfekcji powierzchni (głównie toalet) wykazujący działanie: </w:t>
            </w:r>
            <w:r>
              <w:rPr>
                <w:rFonts w:eastAsia="Calibri" w:ascii="Times New Roman" w:hAnsi="Times New Roman"/>
                <w:b w:val="false"/>
                <w:bCs/>
                <w:i w:val="false"/>
                <w:iCs/>
                <w:caps w:val="false"/>
                <w:smallCaps w:val="false"/>
                <w:color w:val="auto"/>
                <w:spacing w:val="0"/>
                <w:kern w:val="0"/>
                <w:sz w:val="24"/>
                <w:szCs w:val="22"/>
                <w:lang w:val="pl-PL" w:eastAsia="en-US" w:bidi="ar-SA"/>
              </w:rPr>
              <w:t>bakteriobójcze, wirusobójcze, sporobójcze, grzybobójcze, prątkobójcze, drożdżobójcze, wysokie spektrum biobójcze.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litr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0,75l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Spray przeciw kurzowi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ml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ml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Mydło w płynie, antybakteryjne, wymagany atest PZH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kanister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litr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5l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Gąbka do naczyń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a’ 5 szt.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Mleczko do czyszczenia 0,5 l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Pasta do szorowania koloru różowego skład:  </w:t>
            </w: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0"/>
                <w:szCs w:val="20"/>
                <w:lang w:val="pl-PL" w:eastAsia="en-US" w:bidi="ar-SA"/>
              </w:rPr>
              <w:t>SILICA, AQUA, SODIUM C10-13 ALKYL BENZENESULFONATE, COCAMIDE DEA, OXALIC ACID, CELLULOSE GUM</w:t>
            </w:r>
          </w:p>
          <w:p>
            <w:pPr>
              <w:pStyle w:val="BodyText"/>
              <w:widowControl w:val="false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0"/>
                <w:szCs w:val="20"/>
                <w:lang w:val="pl-PL" w:eastAsia="en-US" w:bidi="ar-SA"/>
              </w:rPr>
              <w:t>TRISODIUM PHOSPHATE, PERFUM: LIMONEN, COLORANT</w:t>
            </w:r>
          </w:p>
          <w:p>
            <w:pPr>
              <w:pStyle w:val="BodyText"/>
              <w:widowControl w:val="false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0"/>
                <w:szCs w:val="20"/>
                <w:lang w:val="pl-PL" w:eastAsia="en-US" w:bidi="ar-SA"/>
              </w:rPr>
              <w:t>METHYLCHLOROISOTHIAZOLINONE AND METHYLISOTHIAZOLINONE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Kostka do WC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Spray - odświeżacz powietrza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ml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ml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Szczotka do czyszczenia, mała, dł. całkowita max. 10 cm, szer. max. 3 cm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Zestaw zmiotka + szufelka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zestaw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Szczotka do WC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Szczotka do czyszczenia fug z rączką tzw. „fugówka”, dł. części roboczej 11-14 cm, szer. części roboczej 0,5 cm, długość całkowita 22-26 cm, włosie z tworzywa sztucznego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Szczotka drewniana ryżowa do szorowania podłóg na drewnianym kiju tzw. „szorówka”, włosie twarde z tworzywa sztucznego, szer. szczotki 20-30 cm, dł. kija min. 120 cm.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9447" w:type="dxa"/>
            <w:gridSpan w:val="5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677" w:hRule="atLeast"/>
        </w:trPr>
        <w:tc>
          <w:tcPr>
            <w:tcW w:w="14744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Default"/>
              <w:widowControl w:val="false"/>
              <w:tabs>
                <w:tab w:val="clear" w:pos="708"/>
              </w:tabs>
              <w:spacing w:lineRule="auto" w:line="360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sz w:val="20"/>
                <w:szCs w:val="20"/>
              </w:rPr>
              <w:t>ZADANIE NR 4</w:t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Zawartotabeli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Preparat w koncentracie przeznaczony do mycia i dezynfekcji wszystkich rodzajów zmywalnych powierzchni w środowisku szpitalnym; z możliwością zastosowania z systemem suchych chusteczek; o trwałości niezanieczyszczonego roztworu przez co najmniej 14 dni; substancje aktywne: 2-fenoksyetanol, N,N-bis-(3-aminopropylo) dodecyloamina, chlorek benzalkoniowy (bezaldehydowy, bez substancji lotnych i zapachowych); posiadający pozytywną opinię Instytutu Matki i Dziecka; spektrum działania roztworu roboczego:</w:t>
              <w:br/>
              <w:t>• bakteriobójczy, drożdżobójczy wg. DGHM (warunki czyste i brudne) - 1% 15min, EN 16615 - 1% 5 min</w:t>
              <w:br/>
              <w:t>• prątkobójczy, mykobakteriobójczy wg. EN 14348 (warunki czyste i brudne) - 1,5% 60min</w:t>
              <w:br/>
              <w:t>• wirusobójczy m.in. wobec wszystkich wirusów osłonionych (łącznie z HBV, HCV i HIV) - zgodnie z zaleceniem 01/2004 RKI (Instytut Roberta Kocha) - 0,5% 15min</w:t>
              <w:br/>
              <w:t>• wirusobójczy wobec: Adeno, Polyoma SV 40, Rota, Norowirus mysi (MNV) - do 2% do 60min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kanister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litr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10407" w:type="dxa"/>
            <w:gridSpan w:val="6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Termin płatności – 60 dni.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ind w:firstLine="708" w:left="4956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  <w:tab/>
        <w:tab/>
        <w:tab/>
        <w:tab/>
        <w:tab/>
        <w:tab/>
        <w:t>…………………………...……………………………………….</w:t>
      </w:r>
    </w:p>
    <w:p>
      <w:pPr>
        <w:pStyle w:val="Normal"/>
        <w:spacing w:lineRule="auto" w:line="360" w:before="0" w:after="160"/>
        <w:jc w:val="right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sz w:val="16"/>
          <w:szCs w:val="16"/>
        </w:rPr>
        <w:tab/>
        <w:tab/>
        <w:tab/>
        <w:tab/>
        <w:tab/>
      </w:r>
      <w:r>
        <w:rPr>
          <w:rFonts w:cs="Arial" w:ascii="Cambria" w:hAnsi="Cambria"/>
          <w:i/>
          <w:sz w:val="16"/>
          <w:szCs w:val="16"/>
        </w:rPr>
        <w:t xml:space="preserve">Data; kwalifikowany podpis elektroniczny lub podpis zaufany lub podpis osobisty </w:t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4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0"/>
      <w:jc w:val="left"/>
    </w:pPr>
    <w:rPr>
      <w:rFonts w:ascii="Calibri" w:hAnsi="Calibri" w:eastAsia="Calibri" w:cs="Tahoma"/>
      <w:color w:val="auto"/>
      <w:kern w:val="0"/>
      <w:sz w:val="24"/>
      <w:szCs w:val="22"/>
      <w:lang w:val="pl-PL" w:eastAsia="en-US" w:bidi="ar-SA"/>
    </w:rPr>
  </w:style>
  <w:style w:type="paragraph" w:styleId="Heading2">
    <w:name w:val="Heading 2"/>
    <w:basedOn w:val="Standard"/>
    <w:next w:val="Standard"/>
    <w:qFormat/>
    <w:pPr>
      <w:keepNext w:val="true"/>
      <w:spacing w:before="240" w:after="60"/>
      <w:outlineLvl w:val="1"/>
    </w:pPr>
    <w:rPr>
      <w:rFonts w:ascii="Arial" w:hAnsi="Arial" w:eastAsia="Times New Roman" w:cs="Arial"/>
      <w:b/>
      <w:bCs/>
      <w:iCs/>
      <w:color w:val="8496B0"/>
      <w:szCs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lineRule="auto" w:line="247" w:before="0" w:after="0"/>
      <w:jc w:val="left"/>
      <w:textAlignment w:val="baseline"/>
    </w:pPr>
    <w:rPr>
      <w:rFonts w:ascii="Calibri" w:hAnsi="Calibri" w:eastAsia="Calibri" w:cs="F, Calibri"/>
      <w:color w:val="auto"/>
      <w:kern w:val="2"/>
      <w:sz w:val="24"/>
      <w:szCs w:val="22"/>
      <w:lang w:val="pl-PL" w:eastAsia="zh-CN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unijne@szpitalilza.com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Application>LibreOffice/24.2.3.2$Windows_X86_64 LibreOffice_project/433d9c2ded56988e8a90e6b2e771ee4e6a5ab2ba</Application>
  <AppVersion>15.0000</AppVersion>
  <Pages>5</Pages>
  <Words>896</Words>
  <Characters>4971</Characters>
  <CharactersWithSpaces>5671</CharactersWithSpaces>
  <Paragraphs>238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2022-06-23T08:12:00Z</dcterms:created>
  <dc:creator>Mateusz Szewczyk</dc:creator>
  <dc:description/>
  <dc:language>pl-PL</dc:language>
  <cp:lastModifiedBy/>
  <cp:lastPrinted>2022-08-18T14:27:54Z</cp:lastPrinted>
  <dcterms:modified xsi:type="dcterms:W3CDTF">2024-10-14T14:38:59Z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