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F, Calibri" w:asciiTheme="minorHAnsi" w:hAnsiTheme="minorHAnsi"/>
          <w:b/>
          <w:bCs/>
          <w:i/>
          <w:i/>
          <w:iCs/>
          <w:lang w:eastAsia="zh-CN"/>
        </w:rPr>
      </w:pPr>
      <w:r>
        <w:rPr>
          <w:rFonts w:cs="F, Calibri"/>
          <w:b/>
          <w:bCs/>
          <w:lang w:eastAsia="zh-CN"/>
        </w:rPr>
        <w:tab/>
        <w:tab/>
        <w:tab/>
        <w:tab/>
        <w:tab/>
        <w:tab/>
        <w:tab/>
        <w:tab/>
      </w:r>
      <w:r>
        <w:rPr>
          <w:rFonts w:cs="F, Calibri"/>
          <w:b/>
          <w:bCs/>
          <w:i/>
          <w:iCs/>
          <w:lang w:eastAsia="zh-CN"/>
        </w:rPr>
        <w:t>Załącznik nr 3 do ZO – Wzór Umowy</w:t>
      </w:r>
    </w:p>
    <w:p>
      <w:pPr>
        <w:pStyle w:val="Standard"/>
        <w:jc w:val="center"/>
        <w:rPr>
          <w:rFonts w:ascii="Calibri" w:hAnsi="Calibri" w:cs="F, Calibri" w:asciiTheme="minorHAnsi" w:hAnsiTheme="minorHAnsi"/>
          <w:b/>
          <w:bCs/>
          <w:lang w:eastAsia="zh-CN"/>
        </w:rPr>
      </w:pPr>
      <w:r>
        <w:rPr>
          <w:rFonts w:cs="F, Calibri"/>
          <w:b/>
          <w:bCs/>
          <w:lang w:eastAsia="zh-CN"/>
        </w:rPr>
      </w:r>
    </w:p>
    <w:p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cs="F, Calibri"/>
          <w:b/>
          <w:bCs/>
          <w:sz w:val="22"/>
          <w:szCs w:val="22"/>
          <w:lang w:eastAsia="zh-CN"/>
        </w:rPr>
        <w:t>Umowa nr DZP/ZO/……….</w:t>
      </w:r>
    </w:p>
    <w:p>
      <w:pPr>
        <w:pStyle w:val="Standard"/>
        <w:jc w:val="center"/>
        <w:rPr>
          <w:rFonts w:ascii="Calibri" w:hAnsi="Calibri" w:cs="F, Calibri" w:asciiTheme="minorHAnsi" w:hAnsiTheme="minorHAnsi"/>
          <w:b/>
          <w:bCs/>
          <w:sz w:val="22"/>
          <w:szCs w:val="22"/>
          <w:lang w:eastAsia="zh-CN"/>
        </w:rPr>
      </w:pPr>
      <w:r>
        <w:rPr>
          <w:rFonts w:cs="F, Calibri"/>
          <w:b/>
          <w:bCs/>
          <w:sz w:val="22"/>
          <w:szCs w:val="22"/>
          <w:lang w:eastAsia="zh-CN"/>
        </w:rPr>
      </w:r>
    </w:p>
    <w:p>
      <w:pPr>
        <w:pStyle w:val="Standard"/>
        <w:jc w:val="center"/>
        <w:rPr/>
      </w:pPr>
      <w:r>
        <w:rPr>
          <w:rStyle w:val="Domylnaczcionkaakapitu"/>
          <w:rFonts w:cs="Cambria"/>
          <w:b/>
          <w:bCs/>
          <w:sz w:val="22"/>
          <w:szCs w:val="22"/>
          <w:lang w:eastAsia="zh-CN"/>
        </w:rPr>
        <w:t>„</w:t>
      </w:r>
      <w:r>
        <w:rPr>
          <w:rStyle w:val="Domylnaczcionkaakapitu"/>
          <w:rFonts w:cs="Cambria"/>
          <w:b/>
          <w:bCs/>
          <w:sz w:val="22"/>
          <w:szCs w:val="22"/>
          <w:lang w:eastAsia="zh-CN"/>
        </w:rPr>
        <w:t xml:space="preserve">Zakup i dostawa szafek BHP oraz krzeseł dla SPZZOZ – Szpital w Iłży” </w:t>
      </w:r>
    </w:p>
    <w:p>
      <w:pPr>
        <w:pStyle w:val="Standard"/>
        <w:jc w:val="center"/>
        <w:rPr>
          <w:rFonts w:ascii="Calibri" w:hAnsi="Calibri" w:eastAsia="Times New Roman" w:cs="Calibri" w:asciiTheme="minorHAnsi" w:hAnsiTheme="minorHAnsi"/>
        </w:rPr>
      </w:pPr>
      <w:r>
        <w:rPr>
          <w:rFonts w:eastAsia="Times New Roman" w:cs="Calibri"/>
        </w:rPr>
      </w:r>
    </w:p>
    <w:p>
      <w:pPr>
        <w:pStyle w:val="Standard"/>
        <w:rPr>
          <w:rFonts w:ascii="Calibri" w:hAnsi="Calibri" w:asciiTheme="minorHAnsi" w:hAnsiTheme="minorHAnsi"/>
        </w:rPr>
      </w:pPr>
      <w:r>
        <w:rPr>
          <w:rFonts w:eastAsia="Times New Roman" w:cs="Calibri"/>
        </w:rPr>
        <w:t xml:space="preserve">Zawarta w dniu </w:t>
      </w:r>
      <w:r>
        <w:rPr>
          <w:rFonts w:eastAsia="Times New Roman" w:cs="Calibri"/>
          <w:b/>
          <w:bCs/>
        </w:rPr>
        <w:t>…………….</w:t>
      </w:r>
      <w:r>
        <w:rPr>
          <w:rFonts w:eastAsia="Times New Roman" w:cs="Calibri"/>
        </w:rPr>
        <w:t xml:space="preserve">  w Iłży,  pomiędzy</w:t>
      </w:r>
    </w:p>
    <w:p>
      <w:pPr>
        <w:pStyle w:val="Standard"/>
        <w:rPr>
          <w:rFonts w:ascii="Calibri" w:hAnsi="Calibri" w:asciiTheme="minorHAnsi" w:hAnsiTheme="minorHAnsi"/>
        </w:rPr>
      </w:pPr>
      <w:r>
        <w:rPr>
          <w:rFonts w:eastAsia="Times New Roman" w:cs="Calibri"/>
          <w:b/>
          <w:bCs/>
        </w:rPr>
        <w:t xml:space="preserve">Samodzielnym Publicznym Zespołem Zakładów Opieki Zdrowotnej - Szpital w Iłży </w:t>
      </w:r>
      <w:r>
        <w:rPr>
          <w:rFonts w:eastAsia="Times New Roman" w:cs="Calibri"/>
        </w:rPr>
        <w:t>z siedzibą w Iłży</w:t>
      </w:r>
    </w:p>
    <w:p>
      <w:pPr>
        <w:pStyle w:val="Standard"/>
        <w:rPr>
          <w:rFonts w:ascii="Calibri" w:hAnsi="Calibri" w:asciiTheme="minorHAnsi" w:hAnsiTheme="minorHAnsi"/>
        </w:rPr>
      </w:pPr>
      <w:r>
        <w:rPr>
          <w:rFonts w:eastAsia="Times New Roman" w:cs="Calibri"/>
        </w:rPr>
        <w:t>(27-100) przy ul. Bodzentyńskiej 17, KRS 0000068961,  NIP: 796 17 04 266; REGON: 670902293, zwanym dalej „</w:t>
      </w:r>
      <w:r>
        <w:rPr>
          <w:rFonts w:eastAsia="Times New Roman" w:cs="Calibri"/>
          <w:b/>
          <w:bCs/>
        </w:rPr>
        <w:t>Zamawiającym”</w:t>
      </w:r>
      <w:r>
        <w:rPr>
          <w:rFonts w:eastAsia="Times New Roman" w:cs="Calibri"/>
        </w:rPr>
        <w:t xml:space="preserve"> reprezentowanym przez:</w:t>
      </w:r>
    </w:p>
    <w:p>
      <w:pPr>
        <w:pStyle w:val="Standard"/>
        <w:rPr>
          <w:rFonts w:ascii="Calibri" w:hAnsi="Calibri" w:eastAsia="Times New Roman" w:cs="Calibri" w:asciiTheme="minorHAnsi" w:hAnsiTheme="minorHAnsi"/>
        </w:rPr>
      </w:pPr>
      <w:r>
        <w:rPr>
          <w:rFonts w:eastAsia="Times New Roman" w:cs="Calibri"/>
        </w:rPr>
        <w:t>Panią Joannę Pionka – Dyrektora</w:t>
      </w:r>
    </w:p>
    <w:p>
      <w:pPr>
        <w:pStyle w:val="Standard"/>
        <w:rPr>
          <w:rFonts w:ascii="Calibri" w:hAnsi="Calibri" w:eastAsia="Times New Roman" w:cs="Calibri" w:asciiTheme="minorHAnsi" w:hAnsiTheme="minorHAnsi"/>
        </w:rPr>
      </w:pPr>
      <w:r>
        <w:rPr>
          <w:rFonts w:eastAsia="Times New Roman" w:cs="Calibri"/>
        </w:rPr>
      </w:r>
    </w:p>
    <w:p>
      <w:pPr>
        <w:pStyle w:val="Standard"/>
        <w:jc w:val="both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  <w:t>a</w:t>
      </w:r>
    </w:p>
    <w:p>
      <w:pPr>
        <w:pStyle w:val="Standard"/>
        <w:jc w:val="both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</w:r>
    </w:p>
    <w:p>
      <w:pPr>
        <w:pStyle w:val="Standard"/>
        <w:jc w:val="both"/>
        <w:rPr>
          <w:rFonts w:ascii="Calibri" w:hAnsi="Calibri" w:asciiTheme="minorHAnsi" w:hAnsiTheme="minorHAnsi"/>
        </w:rPr>
      </w:pPr>
      <w:r>
        <w:rPr>
          <w:rFonts w:cs="Calibri"/>
          <w:bCs/>
          <w:color w:val="000000"/>
        </w:rPr>
        <w:t>……………………………………………………………………</w:t>
      </w:r>
      <w:r>
        <w:rPr>
          <w:rFonts w:cs="Calibri"/>
          <w:bCs/>
          <w:color w:val="000000"/>
        </w:rPr>
        <w:t xml:space="preserve">. </w:t>
      </w:r>
      <w:r>
        <w:rPr>
          <w:rFonts w:cs="Calibri"/>
          <w:color w:val="000000"/>
        </w:rPr>
        <w:t xml:space="preserve">z siedzibą w ………………………………………………….., działającą w oparciu o wpis do Krajowego Rejestru Sądowego pod numerem </w:t>
      </w:r>
      <w:r>
        <w:rPr>
          <w:rFonts w:cs="Calibri"/>
          <w:bCs/>
          <w:color w:val="000000"/>
        </w:rPr>
        <w:t>KRS: ………………………….,</w:t>
      </w:r>
      <w:r>
        <w:rPr>
          <w:rFonts w:cs="Calibri"/>
          <w:color w:val="000000"/>
        </w:rPr>
        <w:t xml:space="preserve"> REGON:</w:t>
      </w:r>
      <w:r>
        <w:rPr>
          <w:rFonts w:eastAsia="Times New Roman"/>
          <w:b/>
          <w:color w:val="000000"/>
          <w:kern w:val="0"/>
          <w:lang w:eastAsia="zh-CN"/>
        </w:rPr>
        <w:t xml:space="preserve"> ………………….</w:t>
      </w:r>
      <w:r>
        <w:rPr>
          <w:rFonts w:cs="Calibri"/>
          <w:color w:val="000000"/>
        </w:rPr>
        <w:t xml:space="preserve">, NIP: </w:t>
      </w:r>
      <w:r>
        <w:rPr>
          <w:rFonts w:cs="Calibri"/>
          <w:bCs/>
          <w:color w:val="000000"/>
        </w:rPr>
        <w:t>…………………………………..</w:t>
      </w:r>
      <w:r>
        <w:rPr>
          <w:rFonts w:cs="Calibri"/>
          <w:color w:val="000000"/>
        </w:rPr>
        <w:t>, zwanym dalej</w:t>
      </w:r>
      <w:r>
        <w:rPr>
          <w:rFonts w:cs="Calibri"/>
          <w:b/>
          <w:bCs/>
          <w:color w:val="000000"/>
        </w:rPr>
        <w:t xml:space="preserve"> „Wykonawcą”</w:t>
      </w:r>
    </w:p>
    <w:p>
      <w:pPr>
        <w:pStyle w:val="Standard"/>
        <w:jc w:val="both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  <w:t>reprezentowaną przez :</w:t>
      </w:r>
    </w:p>
    <w:p>
      <w:pPr>
        <w:pStyle w:val="Standard"/>
        <w:jc w:val="both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</w:r>
    </w:p>
    <w:p>
      <w:pPr>
        <w:pStyle w:val="Standard"/>
        <w:ind w:hanging="283" w:left="283"/>
        <w:jc w:val="both"/>
        <w:rPr>
          <w:rFonts w:ascii="Calibri" w:hAnsi="Calibri" w:asciiTheme="minorHAnsi" w:hAnsiTheme="minorHAnsi"/>
        </w:rPr>
      </w:pPr>
      <w:r>
        <w:rPr>
          <w:rFonts w:cs="Mangal"/>
          <w:color w:val="000000"/>
        </w:rPr>
        <w:t xml:space="preserve">zwani dalej łącznie „ </w:t>
      </w:r>
      <w:r>
        <w:rPr>
          <w:rFonts w:cs="Mangal"/>
          <w:b/>
          <w:color w:val="000000"/>
        </w:rPr>
        <w:t>Stronami</w:t>
      </w:r>
      <w:r>
        <w:rPr>
          <w:rFonts w:cs="Mangal"/>
          <w:color w:val="000000"/>
        </w:rPr>
        <w:t>”</w:t>
      </w:r>
    </w:p>
    <w:p>
      <w:pPr>
        <w:pStyle w:val="Standard"/>
        <w:jc w:val="both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</w:r>
    </w:p>
    <w:p>
      <w:pPr>
        <w:pStyle w:val="Standard"/>
        <w:jc w:val="both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  <w:t>w wyniku rozstrzygnięcia postępowania prowadzonego w trybie zapytania ofertowego z wyłączeniem stosowania przepisów ustawy z dnia 11 września 2019 r. Prawo zamówień publicznych o następującej treści: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 1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Definicje</w:t>
      </w:r>
    </w:p>
    <w:p>
      <w:pPr>
        <w:pStyle w:val="Standard"/>
        <w:tabs>
          <w:tab w:val="clear" w:pos="708"/>
          <w:tab w:val="left" w:pos="360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  <w:bCs/>
        </w:rPr>
        <w:t>Umowa</w:t>
      </w:r>
      <w:r>
        <w:rPr>
          <w:rFonts w:asciiTheme="minorHAnsi" w:hAnsiTheme="minorHAnsi"/>
          <w:bCs/>
        </w:rPr>
        <w:t xml:space="preserve"> – niniejsza umowa z wszystkimi załącznikami;</w:t>
      </w:r>
    </w:p>
    <w:p>
      <w:pPr>
        <w:pStyle w:val="Standard"/>
        <w:tabs>
          <w:tab w:val="clear" w:pos="708"/>
          <w:tab w:val="left" w:pos="345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  <w:bCs/>
        </w:rPr>
        <w:t>Przedmiot Umowy</w:t>
      </w:r>
      <w:r>
        <w:rPr>
          <w:rFonts w:asciiTheme="minorHAnsi" w:hAnsiTheme="minorHAnsi"/>
        </w:rPr>
        <w:t xml:space="preserve">  - zakup i dostawa szafek BHP</w:t>
      </w:r>
      <w:r>
        <w:rPr>
          <w:rFonts w:eastAsia="Times New Roman" w:cs="Times New Roman"/>
          <w:kern w:val="0"/>
        </w:rPr>
        <w:t xml:space="preserve">/ krzeseł na potrzeby  Samodzielnego Publicznego Zespołu Zakładów Opieki Zdrowotnej – Szpital w Iłży </w:t>
      </w:r>
      <w:r>
        <w:rPr>
          <w:rFonts w:cs="Calibri"/>
          <w:bCs/>
        </w:rPr>
        <w:t xml:space="preserve">odpowiadająca parametrom określonym Opisie Przedmiotu Zamówienia stanowiącym </w:t>
      </w:r>
      <w:r>
        <w:rPr>
          <w:rFonts w:cs="Calibri"/>
          <w:b/>
          <w:bCs/>
        </w:rPr>
        <w:t xml:space="preserve">Załącznik nr 1. </w:t>
      </w:r>
    </w:p>
    <w:p>
      <w:pPr>
        <w:pStyle w:val="Standard"/>
        <w:tabs>
          <w:tab w:val="clear" w:pos="708"/>
          <w:tab w:val="left" w:pos="345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  <w:bCs/>
        </w:rPr>
        <w:t>Przedmiot dostawy</w:t>
      </w:r>
      <w:r>
        <w:rPr>
          <w:rFonts w:asciiTheme="minorHAnsi" w:hAnsiTheme="minorHAnsi"/>
        </w:rPr>
        <w:t xml:space="preserve"> – Szafki BHP/ krzesła</w:t>
      </w:r>
      <w:r>
        <w:rPr>
          <w:rFonts w:asciiTheme="minorHAnsi" w:hAnsiTheme="minorHAnsi"/>
          <w:bCs/>
        </w:rPr>
        <w:t xml:space="preserve"> szczegółowo opisane w</w:t>
      </w:r>
      <w:bookmarkStart w:id="0" w:name="_Hlk86913453"/>
      <w:r>
        <w:rPr>
          <w:rFonts w:asciiTheme="minorHAnsi" w:hAnsiTheme="minorHAnsi"/>
          <w:bCs/>
        </w:rPr>
        <w:t xml:space="preserve"> Opisie Przedmiotu Zamówienia</w:t>
      </w:r>
      <w:bookmarkEnd w:id="0"/>
      <w:r>
        <w:rPr>
          <w:rFonts w:asciiTheme="minorHAnsi" w:hAnsiTheme="minorHAnsi"/>
          <w:bCs/>
        </w:rPr>
        <w:t xml:space="preserve"> stanowiącym </w:t>
      </w:r>
      <w:r>
        <w:rPr>
          <w:rFonts w:asciiTheme="minorHAnsi" w:hAnsiTheme="minorHAnsi"/>
        </w:rPr>
        <w:t xml:space="preserve">Załącznik nr 1 </w:t>
      </w:r>
      <w:r>
        <w:rPr>
          <w:rFonts w:asciiTheme="minorHAnsi" w:hAnsiTheme="minorHAnsi"/>
          <w:bCs/>
        </w:rPr>
        <w:t>do umowy.</w:t>
      </w:r>
    </w:p>
    <w:p>
      <w:pPr>
        <w:pStyle w:val="Standard"/>
        <w:tabs>
          <w:tab w:val="clear" w:pos="708"/>
          <w:tab w:val="left" w:pos="345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  <w:bCs/>
        </w:rPr>
        <w:t>Docelowe miejsce dostawy</w:t>
      </w:r>
      <w:r>
        <w:rPr>
          <w:rFonts w:asciiTheme="minorHAnsi" w:hAnsiTheme="minorHAnsi"/>
          <w:bCs/>
        </w:rPr>
        <w:t xml:space="preserve"> - miejsce dostawy Przedmiotu Dostawy, określone jako pomieszczenie znajdujące się u Zamawiającego, wskazane Wykonawcy przez Zamawiającego;</w:t>
      </w:r>
    </w:p>
    <w:p>
      <w:pPr>
        <w:pStyle w:val="Standard"/>
        <w:tabs>
          <w:tab w:val="clear" w:pos="708"/>
          <w:tab w:val="left" w:pos="345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  <w:bCs/>
          <w:color w:val="000000"/>
        </w:rPr>
        <w:t>Protokół dostawy</w:t>
      </w:r>
      <w:r>
        <w:rPr>
          <w:rFonts w:asciiTheme="minorHAnsi" w:hAnsiTheme="minorHAnsi"/>
          <w:bCs/>
          <w:color w:val="000000"/>
        </w:rPr>
        <w:t xml:space="preserve"> - protokół dostawy szczegółowo określonego </w:t>
      </w:r>
      <w:r>
        <w:rPr>
          <w:rFonts w:asciiTheme="minorHAnsi" w:hAnsiTheme="minorHAnsi"/>
          <w:b/>
        </w:rPr>
        <w:t xml:space="preserve">w Załączniku nr 3 </w:t>
      </w:r>
      <w:r>
        <w:rPr>
          <w:rFonts w:asciiTheme="minorHAnsi" w:hAnsiTheme="minorHAnsi"/>
          <w:bCs/>
          <w:color w:val="000000"/>
        </w:rPr>
        <w:t>d</w:t>
      </w:r>
      <w:r>
        <w:rPr>
          <w:rFonts w:asciiTheme="minorHAnsi" w:hAnsiTheme="minorHAnsi"/>
          <w:bCs/>
        </w:rPr>
        <w:t>o Umowy;</w:t>
      </w:r>
    </w:p>
    <w:p>
      <w:pPr>
        <w:pStyle w:val="Standard"/>
        <w:tabs>
          <w:tab w:val="clear" w:pos="708"/>
          <w:tab w:val="left" w:pos="345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  <w:bCs/>
        </w:rPr>
        <w:t>Protokół Rozbieżności</w:t>
      </w:r>
      <w:r>
        <w:rPr>
          <w:rFonts w:asciiTheme="minorHAnsi" w:hAnsiTheme="minorHAnsi"/>
          <w:bCs/>
        </w:rPr>
        <w:t xml:space="preserve"> – protokół rozbieżności asortymentu określający rozbieżności co do jakości lub zgodności Przedmiotu Dostawy z Umową dotyczący różnic między asortymentem zamówionym przez Zamawiającego a Przedmiotem Dostawy dostarczonym przez Wykonawcę, stanowiący </w:t>
      </w:r>
      <w:r>
        <w:rPr>
          <w:rFonts w:asciiTheme="minorHAnsi" w:hAnsiTheme="minorHAnsi"/>
          <w:b/>
          <w:color w:val="000000"/>
        </w:rPr>
        <w:t xml:space="preserve">Załącznik nr 4 </w:t>
      </w:r>
      <w:r>
        <w:rPr>
          <w:rFonts w:asciiTheme="minorHAnsi" w:hAnsiTheme="minorHAnsi"/>
          <w:bCs/>
          <w:color w:val="000000"/>
        </w:rPr>
        <w:t>do Umowy.</w:t>
      </w:r>
    </w:p>
    <w:p>
      <w:pPr>
        <w:pStyle w:val="Standard"/>
        <w:tabs>
          <w:tab w:val="clear" w:pos="708"/>
          <w:tab w:val="left" w:pos="345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  <w:bCs/>
        </w:rPr>
        <w:t>Ustawa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/>
          <w:bCs/>
        </w:rPr>
        <w:t>Kodeks cywilny</w:t>
      </w:r>
      <w:r>
        <w:rPr>
          <w:rFonts w:asciiTheme="minorHAnsi" w:hAnsiTheme="minorHAnsi"/>
          <w:bCs/>
        </w:rPr>
        <w:t xml:space="preserve"> - Ustawa z dnia 23 kwietnia 1964 r. Kodeks cywilny;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 2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Interpretacje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676" w:leader="none"/>
        </w:tabs>
        <w:spacing w:lineRule="auto" w:line="240"/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cs="Arial"/>
          <w:bCs/>
        </w:rPr>
        <w:t>W Umowie oraz w Załącznikach odniesienia do Umowy są odniesieniami do niniejszej Umowy.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676" w:leader="none"/>
        </w:tabs>
        <w:spacing w:lineRule="auto" w:line="240"/>
        <w:ind w:hanging="340" w:left="340"/>
        <w:jc w:val="both"/>
        <w:rPr>
          <w:rFonts w:ascii="Calibri" w:hAnsi="Calibri" w:cs="Arial" w:asciiTheme="minorHAnsi" w:hAnsiTheme="minorHAnsi"/>
          <w:bCs/>
        </w:rPr>
      </w:pPr>
      <w:r>
        <w:rPr>
          <w:rFonts w:cs="Arial"/>
          <w:bCs/>
        </w:rPr>
        <w:t>Odniesienia do paragrafów, ustępów i załączników są odniesieniami do paragrafów, ustępów i załączników Umowy.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676" w:leader="none"/>
        </w:tabs>
        <w:spacing w:lineRule="auto" w:line="240"/>
        <w:ind w:hanging="340" w:left="340"/>
        <w:jc w:val="both"/>
        <w:rPr>
          <w:rFonts w:ascii="Calibri" w:hAnsi="Calibri" w:cs="Arial" w:asciiTheme="minorHAnsi" w:hAnsiTheme="minorHAnsi"/>
          <w:bCs/>
        </w:rPr>
      </w:pPr>
      <w:r>
        <w:rPr>
          <w:rFonts w:cs="Arial"/>
          <w:bCs/>
        </w:rPr>
        <w:t>Załączniki stanowią integralną część Umowy.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676" w:leader="none"/>
        </w:tabs>
        <w:spacing w:lineRule="auto" w:line="240"/>
        <w:ind w:hanging="340" w:left="340"/>
        <w:jc w:val="both"/>
        <w:rPr>
          <w:rFonts w:ascii="Calibri" w:hAnsi="Calibri" w:cs="Arial" w:asciiTheme="minorHAnsi" w:hAnsiTheme="minorHAnsi"/>
          <w:bCs/>
        </w:rPr>
      </w:pPr>
      <w:r>
        <w:rPr>
          <w:rFonts w:cs="Arial"/>
          <w:bCs/>
        </w:rPr>
        <w:t>Śródtytuły nie wpływają na interpretację postanowień umownych.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676" w:leader="none"/>
        </w:tabs>
        <w:spacing w:lineRule="auto" w:line="240"/>
        <w:ind w:hanging="340" w:left="340"/>
        <w:jc w:val="both"/>
        <w:rPr>
          <w:rFonts w:ascii="Calibri" w:hAnsi="Calibri" w:cs="Arial" w:asciiTheme="minorHAnsi" w:hAnsiTheme="minorHAnsi"/>
          <w:bCs/>
        </w:rPr>
      </w:pPr>
      <w:r>
        <w:rPr>
          <w:rFonts w:cs="Arial"/>
          <w:bCs/>
        </w:rPr>
        <w:t>Terminy określone w dniach, tygodniach, miesiącach, latach odnoszą się do dni, tygodni, miesięcy, lat  kalendarzowych chyba, że Umowa stanowi inaczej. Bieg i upływ terminów przyjmuje się zgodnie z  przepisami Kodeksu cywilnego.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 3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Przedmiot Umowy</w:t>
      </w:r>
    </w:p>
    <w:p>
      <w:pPr>
        <w:pStyle w:val="Standard"/>
        <w:tabs>
          <w:tab w:val="clear" w:pos="708"/>
          <w:tab w:val="left" w:pos="345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lang w:eastAsia="pl-PL"/>
        </w:rPr>
        <w:t xml:space="preserve">1. Przedmiotem umowy jest </w:t>
      </w:r>
      <w:r>
        <w:rPr>
          <w:rFonts w:eastAsia="Times New Roman" w:cs="Times New Roman"/>
          <w:kern w:val="0"/>
        </w:rPr>
        <w:t xml:space="preserve">na zakup i dostawa szafek BHP/krzeseł na potrzeby Samodzielnego Publicznego Zespołu Zakładów Opieki Zdrowotnej – Szpital w Iłży </w:t>
      </w:r>
      <w:r>
        <w:rPr>
          <w:rFonts w:cs="Calibri"/>
          <w:bCs/>
          <w:lang w:eastAsia="pl-PL"/>
        </w:rPr>
        <w:t xml:space="preserve">odpowiadających parametrom określonym Opisie Przedmiotu Zamówienia stanowiącym </w:t>
      </w:r>
      <w:r>
        <w:rPr>
          <w:rFonts w:cs="Calibri"/>
          <w:b/>
          <w:bCs/>
          <w:lang w:eastAsia="pl-PL"/>
        </w:rPr>
        <w:t>Załącznik nr 1.</w:t>
      </w:r>
    </w:p>
    <w:p>
      <w:pPr>
        <w:pStyle w:val="Standard"/>
        <w:tabs>
          <w:tab w:val="clear" w:pos="708"/>
          <w:tab w:val="left" w:pos="345" w:leader="none"/>
        </w:tabs>
        <w:jc w:val="both"/>
        <w:rPr>
          <w:rFonts w:ascii="Calibri" w:hAnsi="Calibri" w:asciiTheme="minorHAnsi" w:hAnsiTheme="minorHAnsi"/>
        </w:rPr>
      </w:pPr>
      <w:r>
        <w:rPr>
          <w:rFonts w:cs="Calibri"/>
          <w:bCs/>
          <w:lang w:eastAsia="pl-PL"/>
        </w:rPr>
        <w:t xml:space="preserve">2. Szczegółowy opis Przedmiotu Umowy </w:t>
      </w:r>
      <w:r>
        <w:rPr>
          <w:rFonts w:cs="Calibri"/>
          <w:lang w:eastAsia="pl-PL"/>
        </w:rPr>
        <w:t xml:space="preserve">stanowi Załącznik od nr 1 </w:t>
      </w:r>
      <w:r>
        <w:rPr>
          <w:rFonts w:cs="Calibri"/>
          <w:b/>
          <w:bCs/>
          <w:lang w:eastAsia="pl-PL"/>
        </w:rPr>
        <w:t xml:space="preserve"> </w:t>
      </w:r>
      <w:r>
        <w:rPr>
          <w:rFonts w:cs="Calibri"/>
          <w:bCs/>
          <w:lang w:eastAsia="pl-PL"/>
        </w:rPr>
        <w:t xml:space="preserve">do Umowy, oferta wykonawcy </w:t>
      </w:r>
      <w:r>
        <w:rPr>
          <w:rFonts w:cs="Calibri"/>
          <w:lang w:eastAsia="pl-PL"/>
        </w:rPr>
        <w:t xml:space="preserve">stanowiąca </w:t>
      </w:r>
      <w:r>
        <w:rPr>
          <w:rFonts w:cs="Calibri"/>
          <w:b/>
          <w:bCs/>
          <w:lang w:eastAsia="pl-PL"/>
        </w:rPr>
        <w:t>Załącznik nr 2</w:t>
      </w:r>
      <w:r>
        <w:rPr>
          <w:rFonts w:cs="Calibri"/>
          <w:lang w:eastAsia="pl-PL"/>
        </w:rPr>
        <w:t xml:space="preserve"> do Umowy </w:t>
      </w:r>
      <w:r>
        <w:rPr>
          <w:rFonts w:cs="Calibri"/>
          <w:bCs/>
          <w:lang w:eastAsia="pl-PL"/>
        </w:rPr>
        <w:t>oraz postanowienia Umowy</w:t>
      </w:r>
      <w:r>
        <w:rPr>
          <w:rFonts w:cs="Calibri"/>
          <w:b/>
          <w:bCs/>
          <w:lang w:eastAsia="pl-PL"/>
        </w:rPr>
        <w:t>.</w:t>
      </w:r>
    </w:p>
    <w:p>
      <w:pPr>
        <w:pStyle w:val="Standard"/>
        <w:jc w:val="center"/>
        <w:rPr>
          <w:rFonts w:ascii="Calibri" w:hAnsi="Calibri"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 4</w:t>
      </w:r>
    </w:p>
    <w:p>
      <w:pPr>
        <w:pStyle w:val="Standard"/>
        <w:spacing w:lineRule="auto" w:line="240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Oświadczenia i obowiązki Wykonawcy</w:t>
      </w:r>
    </w:p>
    <w:p>
      <w:pPr>
        <w:pStyle w:val="Standard"/>
        <w:numPr>
          <w:ilvl w:val="0"/>
          <w:numId w:val="45"/>
        </w:numPr>
        <w:spacing w:lineRule="auto" w:line="24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Cs/>
        </w:rPr>
        <w:t>Wykonawca gwarantuje, że Przedmiot Dostawy, jego elementy oraz wyposażenie są fabrycznie nowe, nieużywane, kompletne, o najwyższym standardzie zarówno pod względem jakości jak i funkcjonalności, a także wolne od wad prawnych i fizycznych, oraz że spełniają wymagania Zamawiającego określone w opisie przedmiotu zamówienia</w:t>
      </w:r>
      <w:r>
        <w:rPr>
          <w:rFonts w:asciiTheme="minorHAnsi" w:hAnsiTheme="minorHAnsi"/>
          <w:bCs/>
          <w:i/>
        </w:rPr>
        <w:t>.</w:t>
      </w:r>
    </w:p>
    <w:p>
      <w:pPr>
        <w:pStyle w:val="ListParagraph"/>
        <w:numPr>
          <w:ilvl w:val="0"/>
          <w:numId w:val="46"/>
        </w:numPr>
        <w:spacing w:lineRule="auto" w:line="240"/>
        <w:jc w:val="both"/>
        <w:rPr>
          <w:rFonts w:ascii="Calibri" w:hAnsi="Calibri"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Wykonawca oświadcza, iż Przedmiot Dostawy w dniu złożenia oferty nie był przewidziany przez producenta do wycofania.</w:t>
      </w:r>
    </w:p>
    <w:p>
      <w:pPr>
        <w:pStyle w:val="Standard1"/>
        <w:numPr>
          <w:ilvl w:val="0"/>
          <w:numId w:val="47"/>
        </w:numPr>
        <w:suppressAutoHyphens w:val="false"/>
        <w:rPr/>
      </w:pPr>
      <w:r>
        <w:rPr>
          <w:rStyle w:val="Domylnaczcionkaakapitu"/>
          <w:rFonts w:eastAsia="Calibri" w:cs="Calibri"/>
          <w:b w:val="false"/>
          <w:bCs w:val="false"/>
          <w:iCs/>
          <w:color w:themeColor="dark1" w:val="000000"/>
          <w:sz w:val="22"/>
          <w:szCs w:val="22"/>
          <w:shd w:fill="auto" w:val="clear"/>
          <w:lang w:eastAsia="en-US"/>
        </w:rPr>
        <w:t>Wykonawca oświadcza, iż Przedmiot Dostawy został dopuszczony do obrotu i stosowania na terenie Unii Europejskiej w tym dopuszczony w pomieszczeniach, w których będą przebywać ludzie.</w:t>
      </w:r>
    </w:p>
    <w:p>
      <w:pPr>
        <w:pStyle w:val="Standard1"/>
        <w:numPr>
          <w:ilvl w:val="0"/>
          <w:numId w:val="48"/>
        </w:numPr>
        <w:suppressAutoHyphens w:val="false"/>
        <w:rPr/>
      </w:pPr>
      <w:r>
        <w:rPr>
          <w:rStyle w:val="Domylnaczcionkaakapitu"/>
          <w:rFonts w:eastAsia="Calibri" w:cs="Calibri"/>
          <w:b w:val="false"/>
          <w:bCs w:val="false"/>
          <w:iCs/>
          <w:color w:themeColor="dark1" w:val="000000"/>
          <w:sz w:val="22"/>
          <w:szCs w:val="22"/>
          <w:shd w:fill="auto" w:val="clear"/>
          <w:lang w:eastAsia="en-US"/>
        </w:rPr>
        <w:t xml:space="preserve">Wykonawca oświadcza, iż Przedmiot Dostawy spełnia wymagania techniczno-jakościowe określone w dokumentacji technicznej producenta na dany wyrób, cechuje się trudnopalnością oraz posiada konkretne deklaracje zgodności. </w:t>
      </w:r>
    </w:p>
    <w:p>
      <w:pPr>
        <w:pStyle w:val="Standard1"/>
        <w:numPr>
          <w:ilvl w:val="0"/>
          <w:numId w:val="49"/>
        </w:numPr>
        <w:suppressAutoHyphens w:val="false"/>
        <w:rPr/>
      </w:pPr>
      <w:r>
        <w:rPr>
          <w:rStyle w:val="Domylnaczcionkaakapitu"/>
          <w:rFonts w:eastAsia="Calibri" w:cs="Calibri"/>
          <w:b w:val="false"/>
          <w:bCs w:val="false"/>
          <w:iCs/>
          <w:color w:themeColor="dark1" w:val="000000"/>
          <w:sz w:val="22"/>
          <w:szCs w:val="22"/>
          <w:shd w:fill="auto" w:val="clear"/>
          <w:lang w:eastAsia="en-US"/>
        </w:rPr>
        <w:t>Wykonawca oświadcza, iż Przedmiot Dostawy spełnia wymagania aktualnie obowiązujących norm odnoszące się do jakości produktów oraz bezpieczeństwa ich użytkowania.</w:t>
      </w:r>
    </w:p>
    <w:p>
      <w:pPr>
        <w:pStyle w:val="Standard1"/>
        <w:numPr>
          <w:ilvl w:val="0"/>
          <w:numId w:val="50"/>
        </w:numPr>
        <w:suppressAutoHyphens w:val="false"/>
        <w:rPr/>
      </w:pPr>
      <w:r>
        <w:rPr>
          <w:rStyle w:val="Domylnaczcionkaakapitu"/>
          <w:rFonts w:eastAsia="Calibri" w:cs="Calibri"/>
          <w:b w:val="false"/>
          <w:bCs w:val="false"/>
          <w:iCs/>
          <w:color w:themeColor="dark1" w:val="000000"/>
          <w:sz w:val="22"/>
          <w:szCs w:val="22"/>
          <w:shd w:fill="auto" w:val="clear"/>
          <w:lang w:eastAsia="en-US"/>
        </w:rPr>
        <w:t>Wykonawca oświadcza, iż użyte do produkcji mebli – szafek BHP komponenty posiadają atest higieniczny PZH (Państwowy Zakład Higieny)  lub inny równoważny dokument.</w:t>
      </w:r>
    </w:p>
    <w:p>
      <w:pPr>
        <w:pStyle w:val="Normal"/>
        <w:numPr>
          <w:ilvl w:val="0"/>
          <w:numId w:val="51"/>
        </w:numPr>
        <w:spacing w:lineRule="auto" w:line="276" w:before="0" w:after="120"/>
        <w:ind w:hanging="360" w:left="360"/>
        <w:contextualSpacing/>
        <w:jc w:val="both"/>
        <w:rPr/>
      </w:pPr>
      <w:r>
        <w:rPr>
          <w:rStyle w:val="Domylnaczcionkaakapitu"/>
          <w:color w:val="000000"/>
          <w:shd w:fill="auto" w:val="clear"/>
        </w:rPr>
        <w:t>Wykonawca oświadcza, iż zapewni odpowiednią liczbę osób i środków, aby w sposób niezakłócony i należyty realizować zamówienie.</w:t>
      </w:r>
    </w:p>
    <w:p>
      <w:pPr>
        <w:pStyle w:val="Standard"/>
        <w:numPr>
          <w:ilvl w:val="0"/>
          <w:numId w:val="52"/>
        </w:numPr>
        <w:suppressAutoHyphens w:val="false"/>
        <w:spacing w:lineRule="auto" w:line="24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Wykonawca zobowiązuje się na każde wezwanie Zamawiającego do przekazania wymaganych prawem dokumentów certyfikatów, deklaracji zgodności, atestów i innych zaświadczeń dotyczących realizacji Przedmiotu Dostawy.</w:t>
      </w:r>
    </w:p>
    <w:p>
      <w:pPr>
        <w:pStyle w:val="Standard"/>
        <w:numPr>
          <w:ilvl w:val="0"/>
          <w:numId w:val="53"/>
        </w:numPr>
        <w:spacing w:lineRule="auto" w:line="240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Wykonawca oświadcza, że w ramach Umowy zapewni serwis gwarancyjny Przedmiotu Dostawy, w tym naprawy gwarancyjne, przez okres określony w Umowie.</w:t>
      </w:r>
    </w:p>
    <w:p>
      <w:pPr>
        <w:pStyle w:val="Standard"/>
        <w:numPr>
          <w:ilvl w:val="0"/>
          <w:numId w:val="54"/>
        </w:numPr>
        <w:spacing w:lineRule="auto" w:line="240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Wykonawca zobowiązany jest do: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44" w:leader="none"/>
          <w:tab w:val="left" w:pos="2269" w:leader="none"/>
        </w:tabs>
        <w:ind w:hanging="349" w:left="709"/>
        <w:jc w:val="both"/>
        <w:rPr>
          <w:rFonts w:ascii="Calibri" w:hAnsi="Calibri"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terminowego dostarczenia Przedmiotu Dostawy do siedziby Zamawiającego, w sposób należycie zapakowany i oznaczony, nie pozostawiający wątpliwości co do źródła ich pochodzenia oraz jakości, zgodnie z zamówieniem złożonym przez Zamawiającego;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44" w:leader="none"/>
          <w:tab w:val="left" w:pos="2269" w:leader="none"/>
        </w:tabs>
        <w:ind w:hanging="349" w:left="709"/>
        <w:jc w:val="both"/>
        <w:rPr>
          <w:rFonts w:ascii="Calibri" w:hAnsi="Calibri"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dokonania rozładunku Przedmiotu Dostawy w Docelowym miejscu dostawy wskazanym przez Zamawiającego;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1842" w:leader="none"/>
          <w:tab w:val="left" w:pos="2267" w:leader="none"/>
        </w:tabs>
        <w:ind w:hanging="348" w:left="708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niezwłocznego zawiadamiania Zamawiającego o wszelkich okolicznościach mających wpływ na terminowe realizowanie Przedmiotu Umowy;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1842" w:leader="none"/>
          <w:tab w:val="left" w:pos="2267" w:leader="none"/>
        </w:tabs>
        <w:ind w:hanging="348" w:left="708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usuwania w sposób terminowy i na wyłączny koszt Wykonawcy usterek oraz wad stwierdzonych w dostarczonym w ramach Umowy  Przedmiocie Dostawy;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1842" w:leader="none"/>
          <w:tab w:val="left" w:pos="2267" w:leader="none"/>
        </w:tabs>
        <w:spacing w:before="0" w:after="29"/>
        <w:ind w:hanging="348" w:left="708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 xml:space="preserve">niezwłocznego informowania Zamawiającego o każdej zmianie danych zawartych w dokumentach przekazanych Zamawiającemu;  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1842" w:leader="none"/>
          <w:tab w:val="left" w:pos="2267" w:leader="none"/>
        </w:tabs>
        <w:ind w:hanging="348" w:left="708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do przyjęcia na własny koszt zwrotów artykułów wycofanych z obrotu i stosowania odpowiednimi decyzjami administracyjnymi oraz wystawienia faktury korygującej.</w:t>
      </w:r>
    </w:p>
    <w:p>
      <w:pPr>
        <w:pStyle w:val="Standard"/>
        <w:numPr>
          <w:ilvl w:val="0"/>
          <w:numId w:val="55"/>
        </w:numPr>
        <w:ind w:hanging="397" w:left="397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Wykonawca ponosi odpowiedzialność majątkową za wszelkie szkody powstałe z winy Wykonawcy, w związku z realizacją Umowy, do pełnej wysokości szkody.</w:t>
      </w:r>
    </w:p>
    <w:p>
      <w:pPr>
        <w:pStyle w:val="Standard"/>
        <w:numPr>
          <w:ilvl w:val="0"/>
          <w:numId w:val="0"/>
        </w:numPr>
        <w:ind w:hanging="0" w:left="397"/>
        <w:jc w:val="center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/>
          <w:bCs/>
        </w:rPr>
        <w:t>§ 5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Termin wykonania Umowy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809" w:leader="none"/>
        </w:tabs>
        <w:ind w:hanging="340" w:left="397"/>
        <w:rPr>
          <w:rFonts w:ascii="Calibri" w:hAnsi="Calibri" w:asciiTheme="minorHAnsi" w:hAnsiTheme="minorHAnsi"/>
        </w:rPr>
      </w:pPr>
      <w:r>
        <w:rPr>
          <w:rFonts w:asciiTheme="minorHAnsi" w:hAnsiTheme="minorHAnsi"/>
          <w:bCs/>
        </w:rPr>
        <w:t xml:space="preserve">Realizacja Przedmiotu Umowy nastąpi </w:t>
      </w:r>
      <w:r>
        <w:rPr>
          <w:rFonts w:asciiTheme="minorHAnsi" w:hAnsiTheme="minorHAnsi"/>
          <w:b/>
          <w:bCs/>
          <w:u w:val="single"/>
        </w:rPr>
        <w:t xml:space="preserve">w nieprzekraczalnym terminie do dnia 11.12.2024 r. 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809" w:leader="none"/>
        </w:tabs>
        <w:ind w:hanging="340" w:left="397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Strony oświadczają, iż protokolarny odbiór wszystkich elementów składających się na Przedmiot Umowy, z zastrzeżeniem usług serwisowych i gwarancyjnych, stanowi dowód  wykonania Umowy.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809" w:leader="none"/>
        </w:tabs>
        <w:ind w:hanging="340" w:left="397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Cs/>
        </w:rPr>
        <w:t>Za dzień wykonania Umowy przyjmuje się  dzień podpisania Protokołu dostawy Przedmiotu Umowy, co do każdej jego części  zamówienia</w:t>
      </w:r>
      <w:r>
        <w:rPr>
          <w:rFonts w:asciiTheme="minorHAnsi" w:hAnsiTheme="minorHAnsi"/>
          <w:bCs/>
          <w:i/>
          <w:iCs/>
        </w:rPr>
        <w:t xml:space="preserve"> </w:t>
      </w:r>
      <w:r>
        <w:rPr>
          <w:rFonts w:asciiTheme="minorHAnsi" w:hAnsiTheme="minorHAnsi"/>
          <w:bCs/>
        </w:rPr>
        <w:t>z zastrzeżeniem usług serwisowych i gwarancyjnych określonych w Umowie.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 6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Wynagrodzenie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6" w:leader="none"/>
        </w:tabs>
        <w:suppressAutoHyphens w:val="false"/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 xml:space="preserve">Z tytułu realizacji Przedmiotu Umowy zgodnie postanowieniami Umowy Zamawiający zapłaci Wykonawcy wynagrodzenie netto w łącznej kwocie </w:t>
      </w:r>
      <w:r>
        <w:rPr>
          <w:rFonts w:cs="Arial"/>
          <w:b/>
          <w:bCs/>
        </w:rPr>
        <w:t>…………………………….. PLN</w:t>
      </w:r>
      <w:r>
        <w:rPr>
          <w:rFonts w:cs="Arial"/>
        </w:rPr>
        <w:t xml:space="preserve"> (słownie: ……………………………………………………………………. </w:t>
      </w:r>
      <w:r>
        <w:rPr>
          <w:rFonts w:cs="Arial"/>
          <w:b/>
          <w:bCs/>
        </w:rPr>
        <w:t>/100</w:t>
      </w:r>
      <w:r>
        <w:rPr>
          <w:rFonts w:cs="Arial"/>
        </w:rPr>
        <w:t>).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6" w:leader="none"/>
        </w:tabs>
        <w:suppressAutoHyphens w:val="false"/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 xml:space="preserve">Za poszczególne elementy Przedmiotu Umowy Zamawiający zobowiązuje się zapłacić Wykonawcy, w ramach wynagrodzenia, o którym mowa w ust. 1 powyżej, wynagrodzenie zgodne z cenami zawartymi w </w:t>
      </w:r>
      <w:r>
        <w:rPr>
          <w:rFonts w:cs="Arial"/>
          <w:iCs/>
        </w:rPr>
        <w:t>Załączniku</w:t>
      </w:r>
      <w:r>
        <w:rPr>
          <w:rFonts w:asciiTheme="minorHAnsi" w:hAnsiTheme="minorHAnsi"/>
        </w:rPr>
        <w:t xml:space="preserve"> nr 2 </w:t>
      </w:r>
      <w:r>
        <w:rPr>
          <w:rFonts w:cs="Arial"/>
        </w:rPr>
        <w:t>do Umowy.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6" w:leader="none"/>
        </w:tabs>
        <w:suppressAutoHyphens w:val="false"/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>Wynagrodzenie określone w § 6 ust. 1</w:t>
      </w:r>
      <w:r>
        <w:rPr>
          <w:rFonts w:cs="Arial"/>
          <w:b/>
        </w:rPr>
        <w:t xml:space="preserve"> </w:t>
      </w:r>
      <w:r>
        <w:rPr>
          <w:rFonts w:cs="Arial"/>
        </w:rPr>
        <w:t>Umowy zostanie podwyższone o podatek VAT, w wysokości obowiązującej w dniu wystawienia faktury.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6" w:leader="none"/>
        </w:tabs>
        <w:suppressAutoHyphens w:val="false"/>
        <w:ind w:hanging="340" w:left="340"/>
        <w:jc w:val="both"/>
        <w:rPr>
          <w:rFonts w:ascii="Calibri" w:hAnsi="Calibri" w:asciiTheme="minorHAnsi" w:hAnsiTheme="minorHAnsi"/>
          <w:b/>
          <w:bCs/>
        </w:rPr>
      </w:pPr>
      <w:r>
        <w:rPr>
          <w:rFonts w:cs="Arial"/>
        </w:rPr>
        <w:t xml:space="preserve">Łączna wysokość wynagrodzenia należnego Wykonawcy brutto wynosi </w:t>
      </w:r>
      <w:r>
        <w:rPr>
          <w:rFonts w:cs="Arial"/>
          <w:b/>
          <w:bCs/>
        </w:rPr>
        <w:t>…………………………….. PLN</w:t>
      </w:r>
      <w:r>
        <w:rPr>
          <w:rFonts w:cs="Arial"/>
        </w:rPr>
        <w:t xml:space="preserve"> (słownie: </w:t>
      </w:r>
      <w:r>
        <w:rPr>
          <w:rFonts w:cs="Arial"/>
          <w:b/>
          <w:bCs/>
        </w:rPr>
        <w:t>…………………………………………………………………………………. /100).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6" w:leader="none"/>
        </w:tabs>
        <w:suppressAutoHyphens w:val="false"/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>Ceny ustalone w załączniku nr 2 do Umowy pozostają niezmienne przez cały okres realizacji Umowy, z wyjątkiem szczegółowo określonych w Umowie odstępstw od tej reguły.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6" w:leader="none"/>
        </w:tabs>
        <w:suppressAutoHyphens w:val="false"/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 xml:space="preserve">Wynagrodzenie określone w Umowie obejmuje </w:t>
      </w:r>
      <w:r>
        <w:rPr>
          <w:rFonts w:cs="Arial"/>
          <w:u w:val="single"/>
        </w:rPr>
        <w:t>wszelkie koszty</w:t>
      </w:r>
      <w:r>
        <w:rPr>
          <w:rFonts w:cs="Arial"/>
        </w:rPr>
        <w:t xml:space="preserve"> poniesione przez Wykonawcę w celu prawidłowego i terminowego zrealizowania Umowy, w tym w szczególności koszty dostawy, transportu koszty ubezpieczenia Przedmiotu Umowy w transporcie.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6" w:leader="none"/>
        </w:tabs>
        <w:suppressAutoHyphens w:val="false"/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 xml:space="preserve">Wykonawca nie może żądać podwyższenia wynagrodzenia, określonego w </w:t>
      </w:r>
      <w:r>
        <w:rPr>
          <w:rFonts w:asciiTheme="minorHAnsi" w:hAnsiTheme="minorHAnsi"/>
        </w:rPr>
        <w:t>§</w:t>
      </w:r>
      <w:r>
        <w:rPr>
          <w:rFonts w:cs="Arial"/>
        </w:rPr>
        <w:t xml:space="preserve"> 6 ust. 1 Umowy nawet, jeżeli w chwili zawarcia Umowy nie przewidział wszystkich kosztów niezbędnych do realizacji Przedmiotu Umowy.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6" w:leader="none"/>
        </w:tabs>
        <w:suppressAutoHyphens w:val="false"/>
        <w:ind w:hanging="340" w:left="34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W przypadku zmiany stawki podatku VAT w ramach Umowy, zmianie ulegnie kwota podatku VAT i cena brutto, cena netto pozostanie niezmienna. Zmiana następuje z dniem wejścia w życie nowej stawki VAT, tj. odnosi się do faktury VAT wystawionej z tytułu realizacji Przedmiotu Umowy, do której zastosowanie znajdzie zmieniona stawka VAT. Powyższa zmiana nie wymaga sporządzenia aneksu do Umowy.</w:t>
      </w:r>
    </w:p>
    <w:p>
      <w:pPr>
        <w:pStyle w:val="Standard"/>
        <w:jc w:val="center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§ 7</w:t>
      </w:r>
    </w:p>
    <w:p>
      <w:pPr>
        <w:pStyle w:val="Standard"/>
        <w:jc w:val="center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Zapłata wynagrodzenie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822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Zapłata wynagrodzenia określonego w § 6 ust. 4 Umowy nastąpi, na podstawie prawidłowo wystawionej przez Wykonawcę faktury VAT, która będzie wystawiona w terminie 30 dni po podpisaniu przez Strony Protokołu dostawy Przedmiotu Umowy, o którym mowa w § 8 Umowy.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822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Zapłata  wynagrodzenia nastąpi przelewem na konto Wykonawcy wskazane na fakturze VAT. Wskazany rachunek bankowy musi być zgłoszony do Urzędu Skarbowego na tzw. białą listę.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822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Zamawiający otrzyma od Wykonawcy oryginał faktury VAT wraz z załączonym i podpisanym przez Strony Protokołem dostawy Przedmiotu Umowy. Faktura VAT musi posiadać adnotację powołującą się na Umowę.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822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Kwota  faktury VAT  musi być zgodna z cenami określonymi w</w:t>
      </w:r>
      <w:r>
        <w:rPr>
          <w:rFonts w:asciiTheme="minorHAnsi" w:hAnsiTheme="minorHAnsi"/>
          <w:i/>
          <w:iCs/>
        </w:rPr>
        <w:t xml:space="preserve"> Z</w:t>
      </w:r>
      <w:r>
        <w:rPr>
          <w:rFonts w:asciiTheme="minorHAnsi" w:hAnsiTheme="minorHAnsi"/>
          <w:iCs/>
        </w:rPr>
        <w:t>ałączniku</w:t>
      </w:r>
      <w:r>
        <w:rPr>
          <w:rFonts w:asciiTheme="minorHAnsi" w:hAnsiTheme="minorHAnsi"/>
        </w:rPr>
        <w:t xml:space="preserve"> nr 2 do Umowy.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822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Faktura  VAT niezgodna z postanowieniami § 7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ust. 1, 2 lub 3 Umowy nie zostanie przez Zamawiającego przyjęta lub zostanie odesłana Wykonawcy, bez akceptacji, do uzupełnienia.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822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Należności z tytułu wynagrodzenia Zamawiający uiści na rachunek bankowy Wykonawcy, </w:t>
      </w:r>
      <w:r>
        <w:rPr>
          <w:rFonts w:asciiTheme="minorHAnsi" w:hAnsiTheme="minorHAnsi"/>
          <w:b/>
          <w:bCs/>
        </w:rPr>
        <w:t>w terminie 30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/>
        </w:rPr>
        <w:t>dni liczonych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</w:rPr>
        <w:t>od dnia wystawienia przez Zamawiającego faktury VAT wystawionej zgodnej z postanowieniami § 7 Umowy. Dniem zapłaty jest dzień obciążenia rachunku bankowego Zamawiającego.</w:t>
      </w:r>
    </w:p>
    <w:p>
      <w:pPr>
        <w:pStyle w:val="Standard"/>
        <w:tabs>
          <w:tab w:val="clear" w:pos="708"/>
          <w:tab w:val="left" w:pos="822" w:leader="none"/>
        </w:tabs>
        <w:suppressAutoHyphens w:val="false"/>
        <w:ind w:hanging="0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 8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Dostawa i Odbiór Przedmiotu umowy</w:t>
      </w:r>
    </w:p>
    <w:p>
      <w:pPr>
        <w:pStyle w:val="Standard"/>
        <w:numPr>
          <w:ilvl w:val="0"/>
          <w:numId w:val="7"/>
        </w:numPr>
        <w:tabs>
          <w:tab w:val="clear" w:pos="708"/>
          <w:tab w:val="left" w:pos="688" w:leader="none"/>
        </w:tabs>
        <w:suppressAutoHyphens w:val="false"/>
        <w:ind w:hanging="340" w:left="34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Wykonawca zobowiązuje się uzgodnić z Zamawiającym termin dostawy.</w:t>
      </w:r>
    </w:p>
    <w:p>
      <w:pPr>
        <w:pStyle w:val="Standard"/>
        <w:numPr>
          <w:ilvl w:val="0"/>
          <w:numId w:val="7"/>
        </w:numPr>
        <w:tabs>
          <w:tab w:val="clear" w:pos="708"/>
          <w:tab w:val="left" w:pos="688" w:leader="none"/>
        </w:tabs>
        <w:suppressAutoHyphens w:val="false"/>
        <w:spacing w:before="57" w:after="57"/>
        <w:ind w:hanging="340" w:left="340"/>
        <w:jc w:val="both"/>
        <w:rPr>
          <w:rFonts w:ascii="Calibri" w:hAnsi="Calibri" w:cs="Times New Roman" w:asciiTheme="minorHAnsi" w:hAnsiTheme="minorHAnsi"/>
        </w:rPr>
      </w:pPr>
      <w:r>
        <w:rPr>
          <w:rFonts w:cs="Times New Roman"/>
        </w:rPr>
        <w:t>Wykonawca zobowiązany jest do dostarczenia Przedmiotu Dostawy w Docelowym miejscu dostawy w dni robocze w godzinach od 8:00-do 14:00.</w:t>
      </w:r>
    </w:p>
    <w:p>
      <w:pPr>
        <w:pStyle w:val="Standard"/>
        <w:numPr>
          <w:ilvl w:val="0"/>
          <w:numId w:val="7"/>
        </w:numPr>
        <w:tabs>
          <w:tab w:val="clear" w:pos="708"/>
          <w:tab w:val="left" w:pos="688" w:leader="none"/>
        </w:tabs>
        <w:suppressAutoHyphens w:val="false"/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 xml:space="preserve">W dniu dokonania protokolarnego odbioru Przedmiotu Dostawy Wykonawca zobowiązuje się  dostarczyć </w:t>
      </w:r>
      <w:r>
        <w:rPr>
          <w:rFonts w:asciiTheme="minorHAnsi" w:hAnsiTheme="minorHAnsi"/>
          <w:b/>
          <w:bCs/>
          <w:color w:val="000000"/>
        </w:rPr>
        <w:t>Kierownikowi Działu Technicznego</w:t>
      </w:r>
      <w:r>
        <w:rPr>
          <w:rFonts w:asciiTheme="minorHAnsi" w:hAnsiTheme="minorHAnsi"/>
          <w:color w:val="000000"/>
        </w:rPr>
        <w:t xml:space="preserve"> Zamawiającego </w:t>
      </w:r>
      <w:r>
        <w:rPr>
          <w:rFonts w:cs="Arial"/>
        </w:rPr>
        <w:t>lub osobie przez niego upoważnionej karty gwarancyjne, certyfikaty, paszporty techniczne oraz instrukcję obsługi w języku polskim.</w:t>
      </w:r>
    </w:p>
    <w:p>
      <w:pPr>
        <w:pStyle w:val="Standard"/>
        <w:numPr>
          <w:ilvl w:val="0"/>
          <w:numId w:val="7"/>
        </w:numPr>
        <w:tabs>
          <w:tab w:val="clear" w:pos="708"/>
          <w:tab w:val="left" w:pos="688" w:leader="none"/>
        </w:tabs>
        <w:suppressAutoHyphens w:val="false"/>
        <w:ind w:hanging="340" w:left="34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Zamawiający, może odmówić przyjęcia dostawy, na koszt i ryzyko Wykonawcy, jeżeli: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688" w:leader="none"/>
        </w:tabs>
        <w:suppressAutoHyphens w:val="false"/>
        <w:ind w:hanging="340" w:left="34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jakikolwiek element  Przedmiotu Dostawy  lub element jego wyposażenia nie będzie oryginalnie zapakowany i oznaczony zgodnie z obowiązującymi przepisami,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688" w:leader="none"/>
        </w:tabs>
        <w:suppressAutoHyphens w:val="false"/>
        <w:ind w:hanging="340" w:left="34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Wykonawca odmówi rozładunku, Przedmiotu Dostawy w  Docelowym miejscu dostawy,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688" w:leader="none"/>
        </w:tabs>
        <w:suppressAutoHyphens w:val="false"/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jakikolwiek element Przedmiotu Dostawy  lub jego wyposażenia nie będzie posiadał wymaganej, kompletnej dokumentacji, obejmującej w szczególności dokumenty potwierdzające dopuszczenie Przedmiotu Dostawy,  jego elementów lub wyposażenia do obrotu i używania.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688" w:leader="none"/>
        </w:tabs>
        <w:ind w:hanging="340" w:left="340"/>
        <w:jc w:val="both"/>
        <w:rPr>
          <w:rFonts w:ascii="Calibri" w:hAnsi="Calibri" w:cs="Arial" w:asciiTheme="minorHAnsi" w:hAnsiTheme="minorHAnsi"/>
          <w:sz w:val="22"/>
          <w:szCs w:val="22"/>
          <w:lang w:eastAsia="pl-PL"/>
        </w:rPr>
      </w:pPr>
      <w:r>
        <w:rPr>
          <w:rFonts w:cs="Arial"/>
          <w:sz w:val="22"/>
          <w:szCs w:val="22"/>
          <w:lang w:eastAsia="pl-PL"/>
        </w:rPr>
        <w:t xml:space="preserve">Do dnia podpisania przez Strony Protokołu dostawy Wykonawca ponosi ryzyko utraty lub uszkodzenia Przedmiotu Dostawy. Zamawiający nie odpowiada za jakiekolwiek szkody powstałe w tym okresie </w:t>
      </w:r>
      <w:r>
        <w:rPr>
          <w:rFonts w:asciiTheme="minorHAnsi" w:hAnsiTheme="minorHAnsi"/>
          <w:sz w:val="22"/>
          <w:szCs w:val="22"/>
        </w:rPr>
        <w:t>w związku</w:t>
      </w:r>
      <w:r>
        <w:rPr>
          <w:rFonts w:cs="Arial"/>
          <w:sz w:val="22"/>
          <w:szCs w:val="22"/>
          <w:lang w:eastAsia="pl-PL"/>
        </w:rPr>
        <w:t xml:space="preserve"> ze złożeniem Przedmiotu Dostawy, jego elementów lub wyposażenia w pomieszczeniach Zamawiającego.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688" w:leader="none"/>
        </w:tabs>
        <w:ind w:hanging="340" w:left="340"/>
        <w:jc w:val="both"/>
        <w:rPr>
          <w:rFonts w:ascii="Calibri" w:hAnsi="Calibri" w:cs="Arial" w:asciiTheme="minorHAnsi" w:hAnsiTheme="minorHAnsi"/>
          <w:sz w:val="22"/>
          <w:szCs w:val="22"/>
          <w:lang w:eastAsia="pl-PL"/>
        </w:rPr>
      </w:pPr>
      <w:r>
        <w:rPr>
          <w:rFonts w:cs="Arial"/>
          <w:sz w:val="22"/>
          <w:szCs w:val="22"/>
          <w:lang w:eastAsia="pl-PL"/>
        </w:rPr>
        <w:t>Po dostarczeniu Przedmiotu Dostawy Wykonawca zgłosi Kierownikowi Działu Technicznego gotowość do odbioru przedmiotu dostawy.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688" w:leader="none"/>
        </w:tabs>
        <w:ind w:hanging="340" w:left="340"/>
        <w:jc w:val="both"/>
        <w:rPr>
          <w:rFonts w:ascii="Calibri" w:hAnsi="Calibri" w:cs="Arial" w:asciiTheme="minorHAnsi" w:hAnsiTheme="minorHAnsi"/>
          <w:sz w:val="22"/>
          <w:szCs w:val="22"/>
          <w:lang w:eastAsia="pl-PL"/>
        </w:rPr>
      </w:pPr>
      <w:r>
        <w:rPr>
          <w:rFonts w:cs="Arial"/>
          <w:sz w:val="22"/>
          <w:szCs w:val="22"/>
          <w:lang w:eastAsia="pl-PL"/>
        </w:rPr>
        <w:t>Potwierdzeniem odbioru Przedmiotu Dostawy, jego montażu jest Protokół dostawy sporządzony  i podpisany przez Strony.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688" w:leader="none"/>
        </w:tabs>
        <w:ind w:hanging="340" w:left="34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cs="Arial"/>
          <w:sz w:val="22"/>
          <w:szCs w:val="22"/>
          <w:lang w:eastAsia="pl-PL"/>
        </w:rPr>
        <w:t xml:space="preserve">Protokół dostawy zostanie sporządzony według wzoru, stanowiącego </w:t>
      </w:r>
      <w:r>
        <w:rPr>
          <w:rFonts w:cs="Arial"/>
          <w:b/>
          <w:bCs/>
          <w:sz w:val="22"/>
          <w:szCs w:val="22"/>
          <w:lang w:eastAsia="pl-PL"/>
        </w:rPr>
        <w:t>Załącznik nr 3</w:t>
      </w:r>
      <w:r>
        <w:rPr>
          <w:rFonts w:cs="Arial"/>
          <w:sz w:val="22"/>
          <w:szCs w:val="22"/>
          <w:lang w:eastAsia="pl-PL"/>
        </w:rPr>
        <w:t xml:space="preserve"> do Umowy.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688" w:leader="none"/>
        </w:tabs>
        <w:ind w:hanging="340" w:left="34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razie rozbieżności co do jakości Przedmiotu Dostawy lub jego zgodności z Umową Strony sporządzą Protokół Rozbieżności Sprzętu, według wzoru stanowiącego </w:t>
      </w:r>
      <w:r>
        <w:rPr>
          <w:rFonts w:asciiTheme="minorHAnsi" w:hAnsiTheme="minorHAnsi"/>
          <w:b/>
          <w:bCs/>
          <w:sz w:val="22"/>
          <w:szCs w:val="22"/>
        </w:rPr>
        <w:t xml:space="preserve">Załącznik nr 4 </w:t>
      </w:r>
      <w:r>
        <w:rPr>
          <w:rFonts w:asciiTheme="minorHAnsi" w:hAnsiTheme="minorHAnsi"/>
          <w:sz w:val="22"/>
          <w:szCs w:val="22"/>
        </w:rPr>
        <w:t>do Umowy</w:t>
      </w:r>
      <w:r>
        <w:rPr>
          <w:rFonts w:asciiTheme="minorHAnsi" w:hAnsiTheme="minorHAnsi"/>
          <w:b/>
          <w:sz w:val="22"/>
          <w:szCs w:val="22"/>
        </w:rPr>
        <w:t>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688" w:leader="none"/>
        </w:tabs>
        <w:ind w:hanging="340" w:left="34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przypadku, jeżeli przedstawiciele Wykonawcy i Zamawiającego przystąpią do odbioru, a po stwierdzeniu wad lub zastrzeżeń, bez uzasadnionego powodu nie podpiszą Protokołu Rozbieżności, Zamawiającemu przysługuje uprawnienie do jednostronnego podpisania Protokołu Rozbieżności.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688" w:leader="none"/>
        </w:tabs>
        <w:ind w:hanging="340" w:left="34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podpisania Protokołu Rozbieżności Wykonawca przystąpi do usunięcia na własny koszt określonych w Protokole Rozbieżności wad i zastrzeżeń. Po wykonaniu tych prac procedura odbioru przewidziana w niniejszym paragrafie zostanie powtórzona.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688" w:leader="none"/>
        </w:tabs>
        <w:ind w:hanging="340" w:left="34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dalszego stwierdzenia rozbieżności lub wad Przedmiotu Dostawy, po wcześniejszym dwukrotnym podpisaniu Protokołu Rozbieżności, Zamawiający ma prawo do odstąpienia od Umowy z przyczyn leżących po stronie Wykonawcy.</w:t>
      </w:r>
    </w:p>
    <w:p>
      <w:pPr>
        <w:pStyle w:val="Standard"/>
        <w:jc w:val="center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WW-Tekstpodstawowy3"/>
        <w:suppressAutoHyphens w:val="false"/>
        <w:rPr>
          <w:rFonts w:ascii="Calibri" w:hAnsi="Calibri" w:cs="Calibri" w:asciiTheme="minorHAnsi" w:hAnsiTheme="minorHAnsi"/>
          <w:bCs/>
          <w:szCs w:val="22"/>
        </w:rPr>
      </w:pPr>
      <w:r>
        <w:rPr>
          <w:rFonts w:cs="Calibri"/>
          <w:bCs/>
          <w:szCs w:val="22"/>
        </w:rPr>
        <w:t>§ 9</w:t>
      </w:r>
    </w:p>
    <w:p>
      <w:pPr>
        <w:pStyle w:val="Standard"/>
        <w:suppressAutoHyphens w:val="false"/>
        <w:jc w:val="center"/>
        <w:rPr>
          <w:rFonts w:ascii="Calibri" w:hAnsi="Calibri" w:eastAsia="Times New Roman" w:cs="Times New Roman" w:asciiTheme="minorHAnsi" w:hAnsiTheme="minorHAnsi"/>
          <w:b/>
          <w:bCs/>
        </w:rPr>
      </w:pPr>
      <w:r>
        <w:rPr>
          <w:rFonts w:eastAsia="Times New Roman" w:cs="Times New Roman"/>
          <w:b/>
          <w:bCs/>
        </w:rPr>
        <w:t>Gwarancja i Serwis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822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W ramach otrzymanego wynagrodzenia Wykonawca udziela Zamawiającemu min. </w:t>
      </w:r>
      <w:r>
        <w:rPr>
          <w:rFonts w:asciiTheme="minorHAnsi" w:hAnsiTheme="minorHAnsi"/>
          <w:b/>
          <w:bCs/>
        </w:rPr>
        <w:t>36 miesięcy gwarancji ( w tym 12 miesięcy na zamki)</w:t>
      </w:r>
      <w:r>
        <w:rPr>
          <w:rFonts w:asciiTheme="minorHAnsi" w:hAnsiTheme="minorHAnsi"/>
        </w:rPr>
        <w:t xml:space="preserve"> (zgodnie z ofertą, stanowiącą załącznik nr 2 do umowy) na dostarczony Przedmiot Dostawy.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822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Bieg terminu gwarancji  rozpoczyna się od dnia podpisania przez Strony Protokołu dostawy Przedmiotu Umowy. Strony postanawiają, iż okres rękojmi jest równy okresowi gwarancji.</w:t>
      </w:r>
    </w:p>
    <w:p>
      <w:pPr>
        <w:pStyle w:val="Textbodyindent"/>
        <w:numPr>
          <w:ilvl w:val="0"/>
          <w:numId w:val="9"/>
        </w:numPr>
        <w:tabs>
          <w:tab w:val="clear" w:pos="708"/>
          <w:tab w:val="left" w:pos="793" w:leader="none"/>
        </w:tabs>
        <w:ind w:hanging="397" w:left="397"/>
        <w:jc w:val="both"/>
        <w:rPr>
          <w:rFonts w:ascii="Calibri" w:hAnsi="Calibri" w:asciiTheme="minorHAnsi" w:hAnsiTheme="minorHAnsi"/>
          <w:b w:val="false"/>
        </w:rPr>
      </w:pPr>
      <w:r>
        <w:rPr>
          <w:rFonts w:ascii="Calibri" w:hAnsi="Calibri" w:asciiTheme="minorHAnsi" w:hAnsiTheme="minorHAnsi"/>
          <w:b w:val="false"/>
        </w:rPr>
        <w:t xml:space="preserve">Zamawiający składać będzie reklamacje w formie zgłoszenia reklamacyjnego drogą pisemną lub elektroniczną na adres poczty elektronicznej Wykonawcy: </w:t>
      </w:r>
      <w:r>
        <w:rPr>
          <w:rFonts w:ascii="Calibri" w:hAnsi="Calibri" w:asciiTheme="minorHAnsi" w:hAnsiTheme="minorHAnsi"/>
          <w:b w:val="false"/>
          <w:color w:val="00000A"/>
        </w:rPr>
        <w:t xml:space="preserve"> </w:t>
      </w:r>
      <w:hyperlink r:id="rId2">
        <w:r>
          <w:rPr>
            <w:rStyle w:val="Hyperlink"/>
            <w:rFonts w:ascii="Calibri" w:hAnsi="Calibri" w:asciiTheme="minorHAnsi" w:hAnsiTheme="minorHAnsi"/>
            <w:b w:val="false"/>
          </w:rPr>
          <w:t>……………………………………….</w:t>
        </w:r>
      </w:hyperlink>
      <w:r>
        <w:rPr>
          <w:rFonts w:ascii="Calibri" w:hAnsi="Calibri" w:asciiTheme="minorHAnsi" w:hAnsiTheme="minorHAnsi"/>
          <w:b w:val="false"/>
          <w:color w:val="00000A"/>
        </w:rPr>
        <w:t xml:space="preserve"> Wizyta serwisanta nastąpi nie później niż w terminie 7 dni od zgłoszenia reklamacji. Usuniecie wady nastąpi nie później niż w terminie 21 dni od zgłoszenia reklamacji.</w:t>
      </w:r>
    </w:p>
    <w:p>
      <w:pPr>
        <w:pStyle w:val="Textbodyindent"/>
        <w:numPr>
          <w:ilvl w:val="0"/>
          <w:numId w:val="9"/>
        </w:numPr>
        <w:tabs>
          <w:tab w:val="clear" w:pos="708"/>
          <w:tab w:val="left" w:pos="793" w:leader="none"/>
        </w:tabs>
        <w:ind w:hanging="397" w:left="397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 w:val="false"/>
        </w:rPr>
        <w:t>W przypadku wykonania dwukrotnej naprawy i dalszego występowania wady, Wykonawca zobowiązany jest do wymiany urządzeń wadliwych  na nowe, wolne od wad, w terminie 21 dni od zgłoszenia takiego żądania przez Zamawiającego.</w:t>
      </w:r>
    </w:p>
    <w:p>
      <w:pPr>
        <w:pStyle w:val="Textbodyindent"/>
        <w:numPr>
          <w:ilvl w:val="0"/>
          <w:numId w:val="9"/>
        </w:numPr>
        <w:tabs>
          <w:tab w:val="clear" w:pos="708"/>
          <w:tab w:val="left" w:pos="793" w:leader="none"/>
        </w:tabs>
        <w:ind w:hanging="397" w:left="397"/>
        <w:jc w:val="both"/>
        <w:rPr>
          <w:rFonts w:ascii="Calibri" w:hAnsi="Calibri" w:asciiTheme="minorHAnsi" w:hAnsiTheme="minorHAnsi"/>
          <w:b w:val="false"/>
        </w:rPr>
      </w:pPr>
      <w:r>
        <w:rPr>
          <w:rFonts w:ascii="Calibri" w:hAnsi="Calibri" w:asciiTheme="minorHAnsi" w:hAnsiTheme="minorHAnsi"/>
          <w:b w:val="false"/>
        </w:rPr>
        <w:t>Wszelkie koszty związane z naprawami serwisowymi lub gwarancyjnymi wykonanymi lub zgłoszonymi w okresie trwania gwarancji, w tym koszty dostarczenia i wymiany Przedmiotu Dostawy, jego elementów lub wyposażenia  ponosi Wykonawca.</w:t>
      </w:r>
    </w:p>
    <w:p>
      <w:pPr>
        <w:pStyle w:val="Textbodyindent"/>
        <w:numPr>
          <w:ilvl w:val="0"/>
          <w:numId w:val="9"/>
        </w:numPr>
        <w:tabs>
          <w:tab w:val="clear" w:pos="708"/>
          <w:tab w:val="left" w:pos="793" w:leader="none"/>
        </w:tabs>
        <w:ind w:hanging="397" w:left="397"/>
        <w:jc w:val="both"/>
        <w:rPr>
          <w:rFonts w:ascii="Calibri" w:hAnsi="Calibri" w:asciiTheme="minorHAnsi" w:hAnsiTheme="minorHAnsi"/>
          <w:b w:val="false"/>
        </w:rPr>
      </w:pPr>
      <w:r>
        <w:rPr>
          <w:rFonts w:ascii="Calibri" w:hAnsi="Calibri" w:asciiTheme="minorHAnsi" w:hAnsiTheme="minorHAnsi"/>
          <w:b w:val="false"/>
        </w:rPr>
        <w:t>W przypadku niewykonania przez Wykonawcę zobowiązań określonych  w ust. 3  niniejszego paragrafu, w tym niedotrzymania  zastrzeżonych terminów Umownych, Zamawiającemu przysługuje, po uprzednim wezwaniu Wykonawcy do należytego wykonania Umowy i wyznaczenia mu dodatkowego terminu, wedle swego wyboru,  prawo zlecenia wykonania napraw  innemu podmiotowi na koszt Wykonawcy lub odstąpienia od Umowy z przyczyn leżących po stronie Wykonawcy.  Zlecenia wykonania napraw  innemu podmiotowi na koszt Wykonawcy nie pozbawia Zamawiającego uprawnień z tytułu gwarancji i rękojmi względem Wykonawcy.</w:t>
      </w:r>
    </w:p>
    <w:p>
      <w:pPr>
        <w:pStyle w:val="Textbodyindent"/>
        <w:tabs>
          <w:tab w:val="clear" w:pos="708"/>
          <w:tab w:val="left" w:pos="793" w:leader="none"/>
        </w:tabs>
        <w:ind w:hanging="0" w:left="397"/>
        <w:jc w:val="both"/>
        <w:rPr>
          <w:rFonts w:ascii="Calibri" w:hAnsi="Calibri" w:asciiTheme="minorHAnsi" w:hAnsiTheme="minorHAnsi"/>
          <w:b w:val="false"/>
        </w:rPr>
      </w:pPr>
      <w:r>
        <w:rPr>
          <w:rFonts w:asciiTheme="minorHAnsi" w:hAnsiTheme="minorHAnsi" w:ascii="Calibri" w:hAnsi="Calibri"/>
          <w:b w:val="false"/>
        </w:rPr>
      </w:r>
    </w:p>
    <w:p>
      <w:pPr>
        <w:pStyle w:val="Standard"/>
        <w:suppressAutoHyphens w:val="false"/>
        <w:jc w:val="center"/>
        <w:rPr>
          <w:rFonts w:ascii="Calibri" w:hAnsi="Calibri" w:eastAsia="Times New Roman" w:cs="Times New Roman" w:asciiTheme="minorHAnsi" w:hAnsiTheme="minorHAnsi"/>
          <w:b/>
        </w:rPr>
      </w:pP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§ 10</w:t>
      </w:r>
    </w:p>
    <w:p>
      <w:pPr>
        <w:pStyle w:val="Standard"/>
        <w:suppressAutoHyphens w:val="false"/>
        <w:jc w:val="center"/>
        <w:rPr>
          <w:rFonts w:ascii="Calibri" w:hAnsi="Calibri" w:eastAsia="Times New Roman" w:cs="Times New Roman" w:asciiTheme="minorHAnsi" w:hAnsiTheme="minorHAnsi"/>
          <w:b/>
        </w:rPr>
      </w:pPr>
      <w:r>
        <w:rPr>
          <w:rFonts w:eastAsia="Times New Roman" w:cs="Times New Roman"/>
          <w:b/>
        </w:rPr>
        <w:t>Kary umowne</w:t>
      </w:r>
    </w:p>
    <w:p>
      <w:pPr>
        <w:pStyle w:val="Standard"/>
        <w:numPr>
          <w:ilvl w:val="0"/>
          <w:numId w:val="56"/>
        </w:numPr>
        <w:tabs>
          <w:tab w:val="clear" w:pos="708"/>
          <w:tab w:val="left" w:pos="822" w:leader="none"/>
        </w:tabs>
        <w:suppressAutoHyphens w:val="false"/>
        <w:ind w:hanging="426" w:left="426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Wykonawca zobowiązany będzie  do zapłaty na rzecz Zamawiającego  kary umownej:</w:t>
      </w:r>
    </w:p>
    <w:p>
      <w:pPr>
        <w:pStyle w:val="Standard"/>
        <w:numPr>
          <w:ilvl w:val="0"/>
          <w:numId w:val="57"/>
        </w:numPr>
        <w:suppressAutoHyphens w:val="false"/>
        <w:ind w:hanging="283" w:left="709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w razie zwłoki Wykonawcy w dotrzymaniu terminu wykonania  Przedmiotu Umowy określonego w § 5 ust 1 Umowy – kara umowna w wysokości 0,2 % wynagrodzenia brutto określonego w § 6 ust. 4 Umowy, za każdy dzień zwłoki;</w:t>
      </w:r>
    </w:p>
    <w:p>
      <w:pPr>
        <w:pStyle w:val="Standard"/>
        <w:numPr>
          <w:ilvl w:val="0"/>
          <w:numId w:val="58"/>
        </w:numPr>
        <w:suppressAutoHyphens w:val="false"/>
        <w:ind w:hanging="283" w:left="709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w razie zwłoki w dotrzymaniu terminu usunięcia wady Przedmiotu Dostawy, do wymiany na nowy  w stosunku do terminów określonych w § 9 ust. 3  Umowy – kara umowna w wysokości 0,5 % wynagrodzenia brutto określonego w § 6 ust. 4 Umowy, za każdy dzień zwłoki ;</w:t>
      </w:r>
    </w:p>
    <w:p>
      <w:pPr>
        <w:pStyle w:val="Standard"/>
        <w:numPr>
          <w:ilvl w:val="0"/>
          <w:numId w:val="59"/>
        </w:numPr>
        <w:suppressAutoHyphens w:val="false"/>
        <w:ind w:hanging="283" w:left="709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w razie odstąpienie od Umowy przez Zamawiającego lub Wykonawcę z przyczyn leżących po stronie Wykonawcy – kara umowna w wysokości 20% wynagrodzenia brutto określonego w § 6 ust. 4 Umowy.</w:t>
      </w:r>
    </w:p>
    <w:p>
      <w:pPr>
        <w:pStyle w:val="Standard"/>
        <w:numPr>
          <w:ilvl w:val="0"/>
          <w:numId w:val="60"/>
        </w:numPr>
        <w:suppressAutoHyphens w:val="false"/>
        <w:ind w:hanging="283" w:left="709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 zwłokę w przeprowadzeniu szkolenia personelu w terminie ustalonym, zgodnie z § 9 ust. 2 Umowy – kara umowna w wysokości 0,5 % wynagrodzenia brutto określonego w § 6 ust. 4 Umowy, za każdy dzień zwłoki.</w:t>
      </w:r>
    </w:p>
    <w:p>
      <w:pPr>
        <w:pStyle w:val="Standard"/>
        <w:numPr>
          <w:ilvl w:val="0"/>
          <w:numId w:val="61"/>
        </w:numPr>
        <w:tabs>
          <w:tab w:val="clear" w:pos="708"/>
          <w:tab w:val="left" w:pos="944" w:leader="none"/>
        </w:tabs>
        <w:suppressAutoHyphens w:val="false"/>
        <w:ind w:hanging="454" w:left="397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Kara umowna będzie płatna na podstawie noty obciążeniowej z terminem płatności wynoszącym 7 dni od dnia jej doręczenia Wykonawcy. Wykonawca wyraża zgodę na potrącenie kary umownej z przysługujących mu od Zamawiającego wierzytelności.</w:t>
      </w:r>
    </w:p>
    <w:p>
      <w:pPr>
        <w:pStyle w:val="Standard"/>
        <w:numPr>
          <w:ilvl w:val="0"/>
          <w:numId w:val="62"/>
        </w:numPr>
        <w:tabs>
          <w:tab w:val="clear" w:pos="708"/>
          <w:tab w:val="left" w:pos="944" w:leader="none"/>
        </w:tabs>
        <w:suppressAutoHyphens w:val="false"/>
        <w:ind w:hanging="454" w:left="397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Strony zgodnie postanawiają, iż Zamawiający jest uprawniony do dochodzenia odszkodowania w zakresie przewyższającym wysokość zastrzeżonej kary umownej.</w:t>
      </w:r>
    </w:p>
    <w:p>
      <w:pPr>
        <w:pStyle w:val="Standard"/>
        <w:numPr>
          <w:ilvl w:val="0"/>
          <w:numId w:val="63"/>
        </w:numPr>
        <w:tabs>
          <w:tab w:val="clear" w:pos="708"/>
          <w:tab w:val="left" w:pos="944" w:leader="none"/>
        </w:tabs>
        <w:suppressAutoHyphens w:val="false"/>
        <w:ind w:hanging="454" w:left="397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Strony zgodnie postanawiają, iż Zamawiający jest uprawniony do naliczenia kary umownej również w przypadku, gdy podstawy do jej naliczenia zaistniały w czasie obowiązywania niniejszej Umowy, a ujawniły się po jej zakończeniu.</w:t>
      </w:r>
    </w:p>
    <w:p>
      <w:pPr>
        <w:pStyle w:val="Standard"/>
        <w:numPr>
          <w:ilvl w:val="0"/>
          <w:numId w:val="64"/>
        </w:numPr>
        <w:tabs>
          <w:tab w:val="clear" w:pos="708"/>
          <w:tab w:val="left" w:pos="944" w:leader="none"/>
        </w:tabs>
        <w:suppressAutoHyphens w:val="false"/>
        <w:ind w:hanging="454" w:left="397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 xml:space="preserve">Łączna wysokość kar umownych dochodzonych na podstawie Umowy nie może przekroczyć wartości stanowiącej 30 % wynagrodzenia, określonego w </w:t>
      </w:r>
      <w:r>
        <w:rPr>
          <w:rFonts w:asciiTheme="minorHAnsi" w:hAnsiTheme="minorHAnsi"/>
        </w:rPr>
        <w:t>§ 6 ust. 4 Umowy.</w:t>
      </w:r>
    </w:p>
    <w:p>
      <w:pPr>
        <w:pStyle w:val="Standard"/>
        <w:numPr>
          <w:ilvl w:val="0"/>
          <w:numId w:val="65"/>
        </w:numPr>
        <w:tabs>
          <w:tab w:val="clear" w:pos="708"/>
          <w:tab w:val="left" w:pos="944" w:leader="none"/>
        </w:tabs>
        <w:suppressAutoHyphens w:val="false"/>
        <w:ind w:hanging="454" w:left="397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Zapłata kar umownych przez Wykonawcę nie zwalnia Wykonawcy z wykonania zobowiązań wynikających z Umowy.</w:t>
      </w:r>
    </w:p>
    <w:p>
      <w:pPr>
        <w:pStyle w:val="Standard"/>
        <w:jc w:val="center"/>
        <w:rPr>
          <w:rFonts w:ascii="Calibri" w:hAnsi="Calibri" w:eastAsia="Times New Roman" w:cs="Times New Roman" w:asciiTheme="minorHAnsi" w:hAnsiTheme="minorHAnsi"/>
          <w:b/>
        </w:rPr>
      </w:pPr>
      <w:r>
        <w:rPr>
          <w:rFonts w:eastAsia="Times New Roman" w:cs="Times New Roman"/>
          <w:b/>
        </w:rPr>
        <w:t>§ 11</w:t>
      </w:r>
    </w:p>
    <w:p>
      <w:pPr>
        <w:pStyle w:val="Standard"/>
        <w:jc w:val="center"/>
        <w:rPr>
          <w:rFonts w:ascii="Calibri" w:hAnsi="Calibri" w:eastAsia="Times New Roman" w:cs="Times New Roman" w:asciiTheme="minorHAnsi" w:hAnsiTheme="minorHAnsi"/>
          <w:b/>
        </w:rPr>
      </w:pPr>
      <w:r>
        <w:rPr>
          <w:rFonts w:eastAsia="Times New Roman" w:cs="Times New Roman"/>
          <w:b/>
        </w:rPr>
        <w:t>Siła wyższa</w:t>
      </w:r>
    </w:p>
    <w:p>
      <w:pPr>
        <w:pStyle w:val="Standard"/>
        <w:numPr>
          <w:ilvl w:val="0"/>
          <w:numId w:val="10"/>
        </w:numPr>
        <w:tabs>
          <w:tab w:val="clear" w:pos="708"/>
          <w:tab w:val="left" w:pos="700" w:leader="none"/>
        </w:tabs>
        <w:spacing w:lineRule="atLeast" w:line="280"/>
        <w:ind w:hanging="340" w:left="340"/>
        <w:jc w:val="both"/>
        <w:rPr>
          <w:rFonts w:ascii="Calibri" w:hAnsi="Calibri" w:eastAsia="Times New Roman" w:cs="Arial" w:asciiTheme="minorHAnsi" w:hAnsiTheme="minorHAnsi"/>
          <w:kern w:val="0"/>
        </w:rPr>
      </w:pPr>
      <w:r>
        <w:rPr>
          <w:rFonts w:eastAsia="Times New Roman" w:cs="Arial"/>
          <w:kern w:val="0"/>
        </w:rPr>
        <w:t xml:space="preserve">Strony ustalają, że pojęcie siły wyższej oznacza wszelkie wydarzenia, istniejące lub mogące zaistnieć </w:t>
        <w:br/>
        <w:t>w przyszłości, które mają wpływ na realizację Umowy, a pozostają poza kontrolą Stron i których nie można było przewidzieć lub, które choć przewidywalne były nieuniknione, nawet po przedsięwzięciu przez Strony wszelkich uzasadnionych czynności zmierzających do  uniknięcia takich wydarzeń.</w:t>
      </w:r>
    </w:p>
    <w:p>
      <w:pPr>
        <w:pStyle w:val="Standard"/>
        <w:numPr>
          <w:ilvl w:val="0"/>
          <w:numId w:val="10"/>
        </w:numPr>
        <w:tabs>
          <w:tab w:val="clear" w:pos="708"/>
          <w:tab w:val="left" w:pos="700" w:leader="none"/>
        </w:tabs>
        <w:spacing w:lineRule="atLeast" w:line="280"/>
        <w:ind w:hanging="340" w:left="340"/>
        <w:jc w:val="both"/>
        <w:rPr>
          <w:rFonts w:ascii="Calibri" w:hAnsi="Calibri" w:eastAsia="Times New Roman" w:cs="Arial" w:asciiTheme="minorHAnsi" w:hAnsiTheme="minorHAnsi"/>
          <w:kern w:val="0"/>
        </w:rPr>
      </w:pPr>
      <w:r>
        <w:rPr>
          <w:rFonts w:eastAsia="Times New Roman" w:cs="Arial"/>
          <w:kern w:val="0"/>
        </w:rPr>
        <w:t>W przypadku, gdy siła wyższa stanie na przeszkodzie w dotrzymaniu lub wypełnieniu przez jedną ze Stron całości lub części swych zobowiązań, Strona ta będzie z nich zwolniona przez taki czas i w takim zakresie, w jakim realizacja danego zobowiązania nie jest możliwa, jednakże pod warunkiem niezwłocznego   powiadomienia drugiej Strony o zaistniałej sytuacji i udowodnieniu niemożności spełnienia świadczenia.</w:t>
      </w:r>
    </w:p>
    <w:p>
      <w:pPr>
        <w:pStyle w:val="Standard"/>
        <w:tabs>
          <w:tab w:val="clear" w:pos="708"/>
          <w:tab w:val="left" w:pos="700" w:leader="none"/>
        </w:tabs>
        <w:spacing w:lineRule="atLeast" w:line="280"/>
        <w:ind w:hanging="0" w:left="340"/>
        <w:jc w:val="both"/>
        <w:rPr>
          <w:rFonts w:ascii="Calibri" w:hAnsi="Calibri" w:eastAsia="Times New Roman" w:cs="Arial" w:asciiTheme="minorHAnsi" w:hAnsiTheme="minorHAnsi"/>
          <w:kern w:val="0"/>
        </w:rPr>
      </w:pPr>
      <w:r>
        <w:rPr>
          <w:rFonts w:eastAsia="Times New Roman" w:cs="Arial"/>
          <w:kern w:val="0"/>
        </w:rPr>
      </w:r>
    </w:p>
    <w:p>
      <w:pPr>
        <w:pStyle w:val="Standard"/>
        <w:jc w:val="center"/>
        <w:rPr>
          <w:rFonts w:ascii="Calibri" w:hAnsi="Calibri" w:eastAsia="Times New Roman" w:cs="Times New Roman" w:asciiTheme="minorHAnsi" w:hAnsiTheme="minorHAnsi"/>
          <w:b/>
        </w:rPr>
      </w:pPr>
      <w:r>
        <w:rPr>
          <w:rFonts w:eastAsia="Times New Roman" w:cs="Times New Roman"/>
          <w:b/>
        </w:rPr>
        <w:t>§ 12</w:t>
      </w:r>
    </w:p>
    <w:p>
      <w:pPr>
        <w:pStyle w:val="Standard"/>
        <w:jc w:val="center"/>
        <w:rPr>
          <w:rFonts w:ascii="Calibri" w:hAnsi="Calibri" w:eastAsia="Times New Roman" w:cs="Times New Roman" w:asciiTheme="minorHAnsi" w:hAnsiTheme="minorHAnsi"/>
          <w:b/>
        </w:rPr>
      </w:pPr>
      <w:r>
        <w:rPr>
          <w:rFonts w:eastAsia="Times New Roman" w:cs="Times New Roman"/>
          <w:b/>
        </w:rPr>
        <w:t>Zmiany Umowy</w:t>
      </w:r>
    </w:p>
    <w:p>
      <w:pPr>
        <w:pStyle w:val="Standard"/>
        <w:numPr>
          <w:ilvl w:val="3"/>
          <w:numId w:val="11"/>
        </w:numPr>
        <w:tabs>
          <w:tab w:val="clear" w:pos="708"/>
          <w:tab w:val="left" w:pos="712" w:leader="none"/>
        </w:tabs>
        <w:spacing w:lineRule="auto" w:line="240"/>
        <w:ind w:hanging="340" w:left="340"/>
        <w:jc w:val="both"/>
        <w:rPr>
          <w:rFonts w:ascii="Calibri" w:hAnsi="Calibri" w:eastAsia="Times New Roman" w:cs="Times New Roman" w:asciiTheme="minorHAnsi" w:hAnsiTheme="minorHAnsi"/>
        </w:rPr>
      </w:pPr>
      <w:r>
        <w:rPr>
          <w:rFonts w:eastAsia="Times New Roman" w:cs="Times New Roman"/>
        </w:rPr>
        <w:t>Strony dopuszczają możliwość zmiany Umowy w zakresie:</w:t>
      </w:r>
    </w:p>
    <w:p>
      <w:pPr>
        <w:pStyle w:val="Standard"/>
        <w:numPr>
          <w:ilvl w:val="0"/>
          <w:numId w:val="12"/>
        </w:numPr>
        <w:spacing w:lineRule="auto" w:line="240"/>
        <w:jc w:val="both"/>
        <w:rPr>
          <w:rFonts w:ascii="Calibri" w:hAnsi="Calibri" w:eastAsia="Times New Roman" w:cs="Times New Roman" w:asciiTheme="minorHAnsi" w:hAnsiTheme="minorHAnsi"/>
        </w:rPr>
      </w:pPr>
      <w:r>
        <w:rPr>
          <w:rFonts w:eastAsia="Times New Roman" w:cs="Times New Roman"/>
        </w:rPr>
        <w:t>numeru katalogowego/kodu Przedmiotu Dostawy, w przypadku zmiany numeru katalogowego/kodu;</w:t>
      </w:r>
    </w:p>
    <w:p>
      <w:pPr>
        <w:pStyle w:val="Standard"/>
        <w:numPr>
          <w:ilvl w:val="0"/>
          <w:numId w:val="12"/>
        </w:numPr>
        <w:spacing w:lineRule="auto" w:line="240"/>
        <w:jc w:val="both"/>
        <w:rPr>
          <w:rFonts w:ascii="Calibri" w:hAnsi="Calibri" w:eastAsia="Times New Roman" w:cs="Times New Roman" w:asciiTheme="minorHAnsi" w:hAnsiTheme="minorHAnsi"/>
        </w:rPr>
      </w:pPr>
      <w:r>
        <w:rPr>
          <w:rFonts w:eastAsia="Times New Roman" w:cs="Times New Roman"/>
        </w:rPr>
        <w:t>wydłużenia okresu gwarancji w przypadku zaistnienia okoliczności mających wpływ na wydłużenie okresu gwarancji;</w:t>
      </w:r>
    </w:p>
    <w:p>
      <w:pPr>
        <w:pStyle w:val="Standard"/>
        <w:numPr>
          <w:ilvl w:val="0"/>
          <w:numId w:val="12"/>
        </w:numPr>
        <w:spacing w:lineRule="auto" w:line="240"/>
        <w:jc w:val="both"/>
        <w:rPr>
          <w:rFonts w:ascii="Calibri" w:hAnsi="Calibri" w:eastAsia="Times New Roman" w:cs="Times New Roman" w:asciiTheme="minorHAnsi" w:hAnsiTheme="minorHAnsi"/>
        </w:rPr>
      </w:pPr>
      <w:r>
        <w:rPr>
          <w:rFonts w:eastAsia="Times New Roman" w:cs="Times New Roman"/>
        </w:rPr>
        <w:t>zmiany terminu realizacji Umowy w przypadku zaistnienia siły wyższej lub innych okoliczności wskazanych w Umowie;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712" w:leader="none"/>
        </w:tabs>
        <w:spacing w:lineRule="auto" w:line="240"/>
        <w:ind w:hanging="340" w:left="340"/>
        <w:jc w:val="both"/>
        <w:rPr>
          <w:rFonts w:ascii="Calibri" w:hAnsi="Calibri" w:eastAsia="Times New Roman" w:cs="Times New Roman" w:asciiTheme="minorHAnsi" w:hAnsiTheme="minorHAnsi"/>
        </w:rPr>
      </w:pPr>
      <w:r>
        <w:rPr>
          <w:rFonts w:eastAsia="Times New Roman" w:cs="Times New Roman"/>
        </w:rPr>
        <w:t>Zmiana Umowy może nastąpić wyłącznie za zgodą Stron oraz w formie pisemnej (w formie aneksu do Umowy) pod rygorem nieważności, za wyjątkiem zmian których wprowadzenie zostało uregulowane odmiennie postanowieniami Umowy.</w:t>
      </w:r>
    </w:p>
    <w:p>
      <w:pPr>
        <w:pStyle w:val="Standard"/>
        <w:tabs>
          <w:tab w:val="clear" w:pos="708"/>
          <w:tab w:val="left" w:pos="712" w:leader="none"/>
        </w:tabs>
        <w:spacing w:lineRule="auto" w:line="240"/>
        <w:ind w:hanging="0" w:left="340"/>
        <w:jc w:val="both"/>
        <w:rPr>
          <w:rFonts w:ascii="Calibri" w:hAnsi="Calibri" w:eastAsia="Times New Roman" w:cs="Times New Roman" w:asciiTheme="minorHAnsi" w:hAnsiTheme="minorHAnsi"/>
        </w:rPr>
      </w:pPr>
      <w:r>
        <w:rPr>
          <w:rFonts w:eastAsia="Times New Roman" w:cs="Times New Roman"/>
        </w:rPr>
      </w:r>
    </w:p>
    <w:p>
      <w:pPr>
        <w:pStyle w:val="Standard"/>
        <w:jc w:val="center"/>
        <w:rPr>
          <w:rFonts w:ascii="Calibri" w:hAnsi="Calibri" w:eastAsia="Times New Roman" w:cs="Times New Roman" w:asciiTheme="minorHAnsi" w:hAnsiTheme="minorHAnsi"/>
          <w:b/>
        </w:rPr>
      </w:pPr>
      <w:r>
        <w:rPr>
          <w:rFonts w:eastAsia="Times New Roman" w:cs="Times New Roman"/>
          <w:b/>
        </w:rPr>
        <w:t>§ 13</w:t>
      </w:r>
    </w:p>
    <w:p>
      <w:pPr>
        <w:pStyle w:val="Standard"/>
        <w:jc w:val="center"/>
        <w:rPr>
          <w:rFonts w:ascii="Calibri" w:hAnsi="Calibri" w:eastAsia="Times New Roman" w:cs="Times New Roman" w:asciiTheme="minorHAnsi" w:hAnsiTheme="minorHAnsi"/>
          <w:b/>
        </w:rPr>
      </w:pPr>
      <w:r>
        <w:rPr>
          <w:rFonts w:eastAsia="Times New Roman" w:cs="Times New Roman"/>
          <w:b/>
        </w:rPr>
        <w:t>Odstąpienie od Umowy</w:t>
      </w:r>
    </w:p>
    <w:p>
      <w:pPr>
        <w:pStyle w:val="Standard"/>
        <w:numPr>
          <w:ilvl w:val="0"/>
          <w:numId w:val="66"/>
        </w:numPr>
        <w:tabs>
          <w:tab w:val="clear" w:pos="708"/>
          <w:tab w:val="left" w:pos="710" w:leader="none"/>
        </w:tabs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Zamawiającemu przysługuje prawo do odstąpienia od Umowy w całości lub w części z przyczyn wskazanych w niniejszej Umowie lub w  następujących przypadkach:</w:t>
      </w:r>
    </w:p>
    <w:p>
      <w:pPr>
        <w:pStyle w:val="Standard"/>
        <w:numPr>
          <w:ilvl w:val="0"/>
          <w:numId w:val="67"/>
        </w:numPr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w razie zaistnienia istotnej okoliczności, powodującej, że wykonanie Umowy w całości lub w części nie leży w interesie publicznym, czego nie można było przewidzieć w chwili jej zawarcia lub dalsze jej wykonywanie może zagrozić istotnemu interesowi bezpieczeństwa państwa lub bezpieczeństwu publicznemu. W takiej sytuacji Wykonawca może żądać wyłącznie wynagrodzenia należnego z tytułu wykonania części Umowy.</w:t>
      </w:r>
    </w:p>
    <w:p>
      <w:pPr>
        <w:pStyle w:val="Standard"/>
        <w:numPr>
          <w:ilvl w:val="0"/>
          <w:numId w:val="68"/>
        </w:numPr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w przypadku gdy Wykonawca nie realizuje Przedmiotu Umowy w terminach określonych w Umowie tj. w przypadku gdy opóźnienie Wykonawcy w realizacji zamówienia przekroczyło okres 7 dni lub więcej w stosunku do terminu ustalonego w Umowie.</w:t>
      </w:r>
    </w:p>
    <w:p>
      <w:pPr>
        <w:pStyle w:val="Standard"/>
        <w:numPr>
          <w:ilvl w:val="0"/>
          <w:numId w:val="69"/>
        </w:numPr>
        <w:spacing w:before="0" w:after="8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w przypadku gdy dostarczony Przedmiot Dostawy nie odpowiada opisowi i parametrom wskazanym przez Zamawiającego w Umowie.</w:t>
      </w:r>
    </w:p>
    <w:p>
      <w:pPr>
        <w:pStyle w:val="Standard"/>
        <w:numPr>
          <w:ilvl w:val="0"/>
          <w:numId w:val="70"/>
        </w:numPr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w przypadku, gdy Wykonawca nie dostarczył zamawiającemu dokumentów, o których mowa w § 8 ust. 3 Umowy.</w:t>
      </w:r>
    </w:p>
    <w:p>
      <w:pPr>
        <w:pStyle w:val="Standard"/>
        <w:numPr>
          <w:ilvl w:val="0"/>
          <w:numId w:val="71"/>
        </w:numPr>
        <w:tabs>
          <w:tab w:val="clear" w:pos="708"/>
          <w:tab w:val="left" w:pos="695" w:leader="none"/>
        </w:tabs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Odstąpienie od Umowy powinno być złożone w formie pisemnej, pod rygorem nieważności.</w:t>
      </w:r>
    </w:p>
    <w:p>
      <w:pPr>
        <w:pStyle w:val="Standard"/>
        <w:numPr>
          <w:ilvl w:val="0"/>
          <w:numId w:val="72"/>
        </w:numPr>
        <w:tabs>
          <w:tab w:val="clear" w:pos="708"/>
          <w:tab w:val="left" w:pos="695" w:leader="none"/>
        </w:tabs>
        <w:ind w:hanging="340" w:left="34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Zamawiający jest uprawniony do odstąpienia od Umowy w całości lub w części w terminie 30 dni od daty wystąpienia okoliczności uzasadniających skorzystanie z prawa odstąpienia, przewidzianych Umową</w:t>
      </w:r>
    </w:p>
    <w:p>
      <w:pPr>
        <w:pStyle w:val="Standard"/>
        <w:jc w:val="center"/>
        <w:rPr>
          <w:rFonts w:ascii="Calibri" w:hAnsi="Calibri" w:asciiTheme="minorHAnsi" w:hAnsiTheme="minorHAnsi"/>
          <w:b/>
        </w:rPr>
      </w:pPr>
      <w:r>
        <w:rPr>
          <w:rFonts w:asciiTheme="minorHAnsi" w:hAnsiTheme="minorHAnsi"/>
          <w:b/>
        </w:rPr>
        <w:t>§ 14</w:t>
      </w:r>
    </w:p>
    <w:p>
      <w:pPr>
        <w:pStyle w:val="Standard"/>
        <w:jc w:val="center"/>
        <w:rPr>
          <w:rFonts w:ascii="Calibri" w:hAnsi="Calibri" w:asciiTheme="minorHAnsi" w:hAnsiTheme="minorHAnsi"/>
          <w:b/>
        </w:rPr>
      </w:pPr>
      <w:r>
        <w:rPr>
          <w:rFonts w:asciiTheme="minorHAnsi" w:hAnsiTheme="minorHAnsi"/>
          <w:b/>
        </w:rPr>
        <w:t>Przeniesienie praw i obowiązków</w:t>
      </w:r>
    </w:p>
    <w:p>
      <w:pPr>
        <w:pStyle w:val="Standard"/>
        <w:numPr>
          <w:ilvl w:val="2"/>
          <w:numId w:val="13"/>
        </w:numPr>
        <w:tabs>
          <w:tab w:val="clear" w:pos="708"/>
          <w:tab w:val="left" w:pos="1026" w:leader="none"/>
        </w:tabs>
        <w:suppressAutoHyphens w:val="false"/>
        <w:ind w:hanging="510" w:left="510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Bez pisemnej zgody podmiotu tworzącego  Zamawiającego Wykonawca nie może dokonać cesji praw i obowiązków wynikających z Umowy na inny podmiot.</w:t>
      </w:r>
    </w:p>
    <w:p>
      <w:pPr>
        <w:pStyle w:val="Standard"/>
        <w:numPr>
          <w:ilvl w:val="2"/>
          <w:numId w:val="13"/>
        </w:numPr>
        <w:tabs>
          <w:tab w:val="clear" w:pos="708"/>
          <w:tab w:val="left" w:pos="1026" w:leader="none"/>
        </w:tabs>
        <w:suppressAutoHyphens w:val="false"/>
        <w:ind w:hanging="510" w:left="510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 xml:space="preserve">Przeniesienie wierzytelności w sposób określony trybem art. od 509 do 518 Kodeksu cywilnego, a wynikających z Umowy, wymaga pisemnej zgody Zamawiającego, pod rygorem nieważności takiej czynności.  </w:t>
      </w:r>
    </w:p>
    <w:p>
      <w:pPr>
        <w:pStyle w:val="Standard"/>
        <w:numPr>
          <w:ilvl w:val="2"/>
          <w:numId w:val="13"/>
        </w:numPr>
        <w:tabs>
          <w:tab w:val="clear" w:pos="708"/>
          <w:tab w:val="left" w:pos="1026" w:leader="none"/>
        </w:tabs>
        <w:suppressAutoHyphens w:val="false"/>
        <w:ind w:hanging="510" w:left="510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Bez zgody Zamawiającego wyrażonej w formie pisemnej wierzytelności wynikające z Umowy nie mogą stanowić przedmiotu poręczenia określonego w przepisach art. od 876 do 887 Kodeksu cywilnego, ani jakiejkolwiek innej umowy zmieniającej strony stosunku zobowiązaniowego wynikającego z realizacji Umowy.</w:t>
      </w:r>
    </w:p>
    <w:p>
      <w:pPr>
        <w:pStyle w:val="Standard"/>
        <w:suppressAutoHyphens w:val="false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 15</w:t>
      </w:r>
    </w:p>
    <w:p>
      <w:pPr>
        <w:pStyle w:val="Standard"/>
        <w:suppressAutoHyphens w:val="false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Postanowienia dodatkowe</w:t>
      </w:r>
    </w:p>
    <w:p>
      <w:pPr>
        <w:pStyle w:val="Standard"/>
        <w:numPr>
          <w:ilvl w:val="0"/>
          <w:numId w:val="14"/>
        </w:numPr>
        <w:tabs>
          <w:tab w:val="clear" w:pos="708"/>
          <w:tab w:val="left" w:pos="910" w:leader="none"/>
        </w:tabs>
        <w:suppressAutoHyphens w:val="false"/>
        <w:ind w:hanging="454" w:left="454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Cs/>
        </w:rPr>
        <w:t xml:space="preserve">Osobą upoważnioną do kontaktu ze strony Zamawiającego, w sprawach związanych z realizacją niniejszej Umową jest </w:t>
      </w:r>
      <w:r>
        <w:rPr>
          <w:rFonts w:asciiTheme="minorHAnsi" w:hAnsiTheme="minorHAnsi"/>
          <w:bCs/>
          <w:color w:val="000000"/>
        </w:rPr>
        <w:t>……………………………...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882" w:leader="none"/>
        </w:tabs>
        <w:suppressAutoHyphens w:val="false"/>
        <w:ind w:hanging="0" w:left="426"/>
        <w:jc w:val="both"/>
        <w:rPr/>
      </w:pPr>
      <w:r>
        <w:rPr/>
      </w:r>
    </w:p>
    <w:p>
      <w:pPr>
        <w:pStyle w:val="Standard"/>
        <w:numPr>
          <w:ilvl w:val="0"/>
          <w:numId w:val="14"/>
        </w:numPr>
        <w:tabs>
          <w:tab w:val="clear" w:pos="708"/>
          <w:tab w:val="left" w:pos="822" w:leader="none"/>
          <w:tab w:val="left" w:pos="1278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Cs/>
        </w:rPr>
        <w:t xml:space="preserve">Osobą upoważnioną do kontaktu ze strony Wykonawcy  jest </w:t>
      </w:r>
      <w:r>
        <w:rPr>
          <w:rFonts w:asciiTheme="minorHAnsi" w:hAnsiTheme="minorHAnsi"/>
          <w:b/>
        </w:rPr>
        <w:t>……………………………………., tel. ………………………….</w:t>
      </w:r>
    </w:p>
    <w:p>
      <w:pPr>
        <w:pStyle w:val="Standard"/>
        <w:ind w:hanging="360" w:left="360"/>
        <w:jc w:val="center"/>
        <w:rPr>
          <w:rFonts w:ascii="Calibri" w:hAnsi="Calibri" w:eastAsia="Times New Roman" w:cs="Times New Roman" w:asciiTheme="minorHAnsi" w:hAnsiTheme="minorHAnsi"/>
          <w:b/>
        </w:rPr>
      </w:pPr>
      <w:r>
        <w:rPr>
          <w:rFonts w:eastAsia="Times New Roman" w:cs="Times New Roman"/>
          <w:b/>
        </w:rPr>
        <w:t>§ 16</w:t>
      </w:r>
    </w:p>
    <w:p>
      <w:pPr>
        <w:pStyle w:val="Standard"/>
        <w:suppressAutoHyphens w:val="false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Postanowienia końcowe</w:t>
      </w:r>
    </w:p>
    <w:p>
      <w:pPr>
        <w:pStyle w:val="Standard"/>
        <w:numPr>
          <w:ilvl w:val="3"/>
          <w:numId w:val="15"/>
        </w:numPr>
        <w:tabs>
          <w:tab w:val="clear" w:pos="708"/>
          <w:tab w:val="left" w:pos="1278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bCs/>
        </w:rPr>
        <w:t>W sprawach nieuregulowanych niniejszą Umową zastosowanie mają powszechnie obowiązujące przepisy a w szczególności przepisy Kodeksu cywilnego.</w:t>
      </w:r>
    </w:p>
    <w:p>
      <w:pPr>
        <w:pStyle w:val="Standard"/>
        <w:numPr>
          <w:ilvl w:val="3"/>
          <w:numId w:val="15"/>
        </w:numPr>
        <w:tabs>
          <w:tab w:val="clear" w:pos="708"/>
          <w:tab w:val="left" w:pos="1278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Uzupełnienie lub zmiana niniejszej Umowy wymaga zachowania formy pisemnej, pod rygorem nieważności.</w:t>
      </w:r>
    </w:p>
    <w:p>
      <w:pPr>
        <w:pStyle w:val="Standard"/>
        <w:numPr>
          <w:ilvl w:val="3"/>
          <w:numId w:val="15"/>
        </w:numPr>
        <w:tabs>
          <w:tab w:val="clear" w:pos="708"/>
          <w:tab w:val="left" w:pos="1278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Integralną część Umowy stanowią jej załączniki.</w:t>
      </w:r>
    </w:p>
    <w:p>
      <w:pPr>
        <w:pStyle w:val="Standard"/>
        <w:numPr>
          <w:ilvl w:val="3"/>
          <w:numId w:val="15"/>
        </w:numPr>
        <w:tabs>
          <w:tab w:val="clear" w:pos="708"/>
          <w:tab w:val="left" w:pos="1278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Wszelkie spory wynikające z realizacji niniejszej Umowy rozstrzygane będą przez sąd właściwy miejscowo dla siedziby Zamawiającego.</w:t>
      </w:r>
    </w:p>
    <w:p>
      <w:pPr>
        <w:pStyle w:val="Standard"/>
        <w:numPr>
          <w:ilvl w:val="3"/>
          <w:numId w:val="15"/>
        </w:numPr>
        <w:tabs>
          <w:tab w:val="clear" w:pos="708"/>
          <w:tab w:val="left" w:pos="1278" w:leader="none"/>
        </w:tabs>
        <w:suppressAutoHyphens w:val="false"/>
        <w:ind w:hanging="426" w:left="426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Umowę niniejszą sporządzono w dwóch jednobrzmiących egzemplarzach, po jednej dla każdej ze Stron.</w:t>
      </w:r>
    </w:p>
    <w:p>
      <w:pPr>
        <w:pStyle w:val="Standard"/>
        <w:ind w:hanging="360" w:left="360"/>
        <w:jc w:val="center"/>
        <w:rPr>
          <w:rFonts w:ascii="Calibri" w:hAnsi="Calibri" w:eastAsia="Times New Roman" w:cs="Times New Roman" w:asciiTheme="minorHAnsi" w:hAnsiTheme="minorHAnsi"/>
          <w:b/>
        </w:rPr>
      </w:pPr>
      <w:r>
        <w:rPr>
          <w:rFonts w:eastAsia="Times New Roman" w:cs="Times New Roman"/>
          <w:b/>
        </w:rPr>
      </w:r>
    </w:p>
    <w:p>
      <w:pPr>
        <w:pStyle w:val="Standard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Standard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Załączniki</w:t>
      </w:r>
    </w:p>
    <w:p>
      <w:pPr>
        <w:pStyle w:val="Standard"/>
        <w:numPr>
          <w:ilvl w:val="6"/>
          <w:numId w:val="1"/>
        </w:numPr>
        <w:ind w:hanging="340" w:left="34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Załącznik nr 1 – Opis Przedmiotu Zamówienia – specyfikacja techniczna</w:t>
      </w:r>
    </w:p>
    <w:p>
      <w:pPr>
        <w:pStyle w:val="Standard"/>
        <w:numPr>
          <w:ilvl w:val="6"/>
          <w:numId w:val="1"/>
        </w:numPr>
        <w:ind w:hanging="340" w:left="34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Załącznik </w:t>
      </w:r>
      <w:r>
        <w:rPr>
          <w:rFonts w:asciiTheme="minorHAnsi" w:hAnsiTheme="minorHAnsi"/>
          <w:bCs/>
        </w:rPr>
        <w:t>nr 2 – Oferta Wykonawcy,</w:t>
      </w:r>
    </w:p>
    <w:p>
      <w:pPr>
        <w:pStyle w:val="Standard"/>
        <w:numPr>
          <w:ilvl w:val="6"/>
          <w:numId w:val="1"/>
        </w:numPr>
        <w:ind w:hanging="340" w:left="34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Załącznik nr 3 - Protokół dostawy</w:t>
      </w:r>
    </w:p>
    <w:p>
      <w:pPr>
        <w:pStyle w:val="Standard"/>
        <w:numPr>
          <w:ilvl w:val="6"/>
          <w:numId w:val="1"/>
        </w:numPr>
        <w:ind w:hanging="340" w:left="34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Załącznik nr 4 - Protokół rozbieżności</w:t>
      </w:r>
    </w:p>
    <w:p>
      <w:pPr>
        <w:pStyle w:val="Standard"/>
        <w:ind w:hanging="0" w:left="34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Standard"/>
        <w:ind w:hanging="0" w:left="340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</w:r>
    </w:p>
    <w:p>
      <w:pPr>
        <w:pStyle w:val="Standard"/>
        <w:jc w:val="right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  <w:t>Akceptuje pod względem finansowym</w:t>
      </w:r>
    </w:p>
    <w:p>
      <w:pPr>
        <w:pStyle w:val="Standard"/>
        <w:jc w:val="right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</w:r>
    </w:p>
    <w:p>
      <w:pPr>
        <w:pStyle w:val="Standard"/>
        <w:jc w:val="right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</w:r>
    </w:p>
    <w:p>
      <w:pPr>
        <w:pStyle w:val="Standard"/>
        <w:jc w:val="right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</w:r>
    </w:p>
    <w:p>
      <w:pPr>
        <w:pStyle w:val="Standard"/>
        <w:jc w:val="right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  <w:t>…………………………………………………………</w:t>
      </w:r>
    </w:p>
    <w:p>
      <w:pPr>
        <w:pStyle w:val="Standard"/>
        <w:jc w:val="right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  <w:t>Główny Księgowy</w:t>
      </w:r>
    </w:p>
    <w:p>
      <w:pPr>
        <w:pStyle w:val="Standard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</w:r>
    </w:p>
    <w:p>
      <w:pPr>
        <w:pStyle w:val="Standard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</w:r>
    </w:p>
    <w:p>
      <w:pPr>
        <w:pStyle w:val="Standard"/>
        <w:rPr>
          <w:rFonts w:ascii="Calibri" w:hAnsi="Calibri" w:cs="Calibri" w:asciiTheme="minorHAnsi" w:hAnsiTheme="minorHAnsi"/>
          <w:color w:val="000000"/>
        </w:rPr>
      </w:pPr>
      <w:r>
        <w:rPr>
          <w:rFonts w:cs="Calibri"/>
          <w:color w:val="000000"/>
        </w:rPr>
        <w:t>WYKONAWCA                                                                                                                         ZAMAWIAJĄCY</w:t>
      </w:r>
    </w:p>
    <w:p>
      <w:pPr>
        <w:pStyle w:val="NormalWeb"/>
        <w:spacing w:lineRule="auto" w:line="276" w:before="0" w:after="0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Web"/>
        <w:spacing w:lineRule="auto" w:line="276" w:before="0" w:after="0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Web"/>
        <w:spacing w:lineRule="auto" w:line="276" w:before="0" w:after="0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Web"/>
        <w:spacing w:lineRule="auto" w:line="276" w:before="0" w:after="0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Web"/>
        <w:spacing w:lineRule="auto" w:line="276" w:before="0" w:after="0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  <w:r>
        <w:br w:type="page"/>
      </w:r>
    </w:p>
    <w:p>
      <w:pPr>
        <w:pStyle w:val="Standard"/>
        <w:spacing w:before="0" w:after="0"/>
        <w:ind w:firstLine="708" w:left="6372"/>
        <w:jc w:val="center"/>
        <w:rPr>
          <w:rFonts w:ascii="Calibri" w:hAnsi="Calibri" w:cs="Arial" w:asciiTheme="minorHAnsi" w:hAnsiTheme="minorHAnsi"/>
        </w:rPr>
      </w:pPr>
      <w:r>
        <w:rPr>
          <w:rFonts w:cs="Arial"/>
        </w:rPr>
        <w:t>Załącznik nr 3 do Umowy</w:t>
      </w:r>
    </w:p>
    <w:p>
      <w:pPr>
        <w:pStyle w:val="Standard"/>
        <w:rPr>
          <w:rFonts w:ascii="Calibri" w:hAnsi="Calibri" w:cs="Arial" w:asciiTheme="minorHAnsi" w:hAnsiTheme="minorHAnsi"/>
        </w:rPr>
      </w:pPr>
      <w:r>
        <w:rPr>
          <w:rFonts w:cs="Arial"/>
        </w:rPr>
        <w:t>............................</w:t>
      </w:r>
    </w:p>
    <w:p>
      <w:pPr>
        <w:pStyle w:val="Standard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Pieczęć nagłówkowa Podmiotu leczniczego</w:t>
      </w:r>
    </w:p>
    <w:p>
      <w:pPr>
        <w:pStyle w:val="Standard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Standard"/>
        <w:tabs>
          <w:tab w:val="clear" w:pos="708"/>
          <w:tab w:val="left" w:pos="9498" w:leader="none"/>
        </w:tabs>
        <w:jc w:val="center"/>
        <w:rPr>
          <w:rFonts w:ascii="Calibri" w:hAnsi="Calibri" w:cs="Arial" w:asciiTheme="minorHAnsi" w:hAnsiTheme="minorHAnsi"/>
          <w:b/>
          <w:bCs/>
        </w:rPr>
      </w:pPr>
      <w:r>
        <w:rPr>
          <w:rFonts w:cs="Arial"/>
          <w:b/>
          <w:bCs/>
        </w:rPr>
        <w:t>PROTOKÓŁ DOSTAWY, MONTAŻU, PIERWSZEGO URUCHOMIENIA, SZKOLENIA PERSONELU I ODBIORU KOŃCOWEGO</w:t>
      </w:r>
    </w:p>
    <w:p>
      <w:pPr>
        <w:pStyle w:val="Standard"/>
        <w:tabs>
          <w:tab w:val="clear" w:pos="708"/>
          <w:tab w:val="left" w:pos="9498" w:leader="none"/>
        </w:tabs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Standard"/>
        <w:tabs>
          <w:tab w:val="clear" w:pos="708"/>
          <w:tab w:val="left" w:pos="5260" w:leader="none"/>
        </w:tabs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DOTYCZY UMOWY NR ............................................... z dnia ……………………………..</w:t>
      </w:r>
    </w:p>
    <w:p>
      <w:pPr>
        <w:pStyle w:val="Standard"/>
        <w:jc w:val="center"/>
        <w:rPr>
          <w:rFonts w:ascii="Calibri" w:hAnsi="Calibri" w:cs="Arial" w:asciiTheme="minorHAnsi" w:hAnsiTheme="minorHAnsi"/>
          <w:b/>
          <w:bCs/>
        </w:rPr>
      </w:pPr>
      <w:r>
        <w:rPr>
          <w:rFonts w:cs="Arial"/>
          <w:b/>
          <w:bCs/>
        </w:rPr>
        <w:t>CZĘŚĆ A - DOSTAWA</w:t>
      </w:r>
    </w:p>
    <w:p>
      <w:pPr>
        <w:pStyle w:val="Standard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 xml:space="preserve">W dniu ................................... dostarczono do </w:t>
      </w:r>
      <w:r>
        <w:rPr>
          <w:rFonts w:eastAsia="Times New Roman"/>
          <w:b/>
          <w:bCs/>
        </w:rPr>
        <w:t xml:space="preserve">SPZZOZ – Szpital w Iłży </w:t>
      </w:r>
      <w:r>
        <w:rPr>
          <w:rFonts w:cs="Arial"/>
        </w:rPr>
        <w:t xml:space="preserve"> n/w wyroby z niezbędnym oprzyrządowaniem:</w:t>
      </w:r>
    </w:p>
    <w:p>
      <w:pPr>
        <w:pStyle w:val="Standard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tbl>
      <w:tblPr>
        <w:tblW w:w="9180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216"/>
        <w:gridCol w:w="1264"/>
        <w:gridCol w:w="2700"/>
      </w:tblGrid>
      <w:tr>
        <w:trPr/>
        <w:tc>
          <w:tcPr>
            <w:tcW w:w="5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  <w:t>Nazwa wyrobu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  <w:t>Dostarczona ilość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  <w:t>Wartość brutto</w:t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  <w:t>[zł]</w:t>
            </w:r>
          </w:p>
        </w:tc>
      </w:tr>
      <w:tr>
        <w:trPr/>
        <w:tc>
          <w:tcPr>
            <w:tcW w:w="5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</w:tc>
        <w:tc>
          <w:tcPr>
            <w:tcW w:w="1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Standard"/>
        <w:jc w:val="both"/>
        <w:rPr>
          <w:rFonts w:ascii="Calibri" w:hAnsi="Calibri" w:cs="Arial" w:asciiTheme="minorHAnsi" w:hAnsiTheme="minorHAnsi"/>
          <w:b/>
          <w:bCs/>
        </w:rPr>
      </w:pPr>
      <w:r>
        <w:rPr>
          <w:rFonts w:cs="Arial"/>
          <w:b/>
          <w:bCs/>
        </w:rPr>
      </w:r>
    </w:p>
    <w:p>
      <w:pPr>
        <w:pStyle w:val="Standard"/>
        <w:jc w:val="center"/>
        <w:rPr>
          <w:rFonts w:ascii="Calibri" w:hAnsi="Calibri" w:cs="Arial" w:asciiTheme="minorHAnsi" w:hAnsiTheme="minorHAnsi"/>
          <w:b/>
          <w:bCs/>
        </w:rPr>
      </w:pPr>
      <w:r>
        <w:rPr>
          <w:rFonts w:cs="Arial"/>
          <w:b/>
          <w:bCs/>
        </w:rPr>
        <w:t>CZĘŚĆ B - MONTAŻ I PIERWSZE URUCHOMIENIE</w:t>
      </w:r>
    </w:p>
    <w:p>
      <w:pPr>
        <w:pStyle w:val="Standard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 xml:space="preserve">Opisane w części A wyroby </w:t>
      </w:r>
      <w:r>
        <w:rPr>
          <w:rFonts w:cs="Arial"/>
          <w:b/>
        </w:rPr>
        <w:t>wymagały*/nie wymagały*</w:t>
      </w:r>
      <w:r>
        <w:rPr>
          <w:rFonts w:cs="Arial"/>
        </w:rPr>
        <w:t xml:space="preserve"> montażu. Stwierdzam, że dokonano prawidłowego montażu wyrobów wymienionych w części A protokołu zgodnie z poniższym postanowieniem:</w:t>
      </w:r>
    </w:p>
    <w:tbl>
      <w:tblPr>
        <w:tblW w:w="9179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6842"/>
        <w:gridCol w:w="2336"/>
      </w:tblGrid>
      <w:tr>
        <w:trPr/>
        <w:tc>
          <w:tcPr>
            <w:tcW w:w="6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  <w:t>Miejsce montażu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  <w:t>Ilość zamontowanych urządzeń</w:t>
            </w:r>
          </w:p>
        </w:tc>
      </w:tr>
      <w:tr>
        <w:trPr/>
        <w:tc>
          <w:tcPr>
            <w:tcW w:w="6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Standard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Standard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>Opisane w części A wyroby</w:t>
      </w:r>
      <w:r>
        <w:rPr>
          <w:rFonts w:cs="Arial"/>
          <w:b/>
          <w:bCs/>
        </w:rPr>
        <w:t xml:space="preserve"> wymagały*/nie wymagały*</w:t>
      </w:r>
      <w:r>
        <w:rPr>
          <w:rFonts w:cs="Arial"/>
        </w:rPr>
        <w:t xml:space="preserve"> dokonania pierwszego uruchomienia.</w:t>
      </w:r>
    </w:p>
    <w:p>
      <w:pPr>
        <w:pStyle w:val="Standard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Stwierdzam, że wszystkie w/w urządzenia zostały uruchomione i działają bez zarzutu.</w:t>
      </w:r>
    </w:p>
    <w:p>
      <w:pPr>
        <w:pStyle w:val="Standard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Dostarczono wszelką niezbędną dla w/w wyrobów dokumentację, w tym karty gwarancyjne, w wymaganej ilości egzemplarzy.</w:t>
      </w:r>
    </w:p>
    <w:p>
      <w:pPr>
        <w:pStyle w:val="Standard"/>
        <w:jc w:val="both"/>
        <w:rPr>
          <w:rFonts w:ascii="Calibri" w:hAnsi="Calibri" w:cs="Arial" w:asciiTheme="minorHAnsi" w:hAnsiTheme="minorHAnsi"/>
          <w:b/>
          <w:bCs/>
        </w:rPr>
      </w:pPr>
      <w:r>
        <w:rPr>
          <w:rFonts w:cs="Arial"/>
          <w:b/>
          <w:bCs/>
        </w:rPr>
      </w:r>
    </w:p>
    <w:p>
      <w:pPr>
        <w:pStyle w:val="Standard"/>
        <w:jc w:val="center"/>
        <w:rPr>
          <w:rFonts w:ascii="Calibri" w:hAnsi="Calibri" w:cs="Arial" w:asciiTheme="minorHAnsi" w:hAnsiTheme="minorHAnsi"/>
          <w:b/>
          <w:bCs/>
        </w:rPr>
      </w:pPr>
      <w:r>
        <w:rPr>
          <w:rFonts w:cs="Arial"/>
          <w:b/>
          <w:bCs/>
        </w:rPr>
        <w:t>CZĘŚĆ C - SZKOLENIE PERSONELU</w:t>
      </w:r>
    </w:p>
    <w:p>
      <w:pPr>
        <w:pStyle w:val="Standard"/>
        <w:rPr>
          <w:rFonts w:ascii="Calibri" w:hAnsi="Calibri" w:asciiTheme="minorHAnsi" w:hAnsiTheme="minorHAnsi"/>
        </w:rPr>
      </w:pPr>
      <w:r>
        <w:rPr>
          <w:rFonts w:cs="Arial"/>
        </w:rPr>
        <w:t>Opisane w części A wyroby</w:t>
      </w:r>
      <w:r>
        <w:rPr>
          <w:rFonts w:cs="Arial"/>
          <w:b/>
          <w:bCs/>
        </w:rPr>
        <w:t xml:space="preserve"> wymagały*/nie wymagały*</w:t>
      </w:r>
      <w:r>
        <w:rPr>
          <w:rFonts w:cs="Arial"/>
        </w:rPr>
        <w:t xml:space="preserve"> dokonania szkolenia personelu.</w:t>
      </w:r>
    </w:p>
    <w:p>
      <w:pPr>
        <w:pStyle w:val="Standard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Wykonawca dokonał szkolenia personelu w zakresie działania i obsługi wyrobu opisanego w części A.</w:t>
      </w:r>
    </w:p>
    <w:tbl>
      <w:tblPr>
        <w:tblW w:w="9180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858"/>
        <w:gridCol w:w="4321"/>
      </w:tblGrid>
      <w:tr>
        <w:trPr/>
        <w:tc>
          <w:tcPr>
            <w:tcW w:w="485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  <w:t>Nazwa wyrobu</w:t>
            </w:r>
          </w:p>
        </w:tc>
        <w:tc>
          <w:tcPr>
            <w:tcW w:w="432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  <w:t>Ilość</w:t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  <w:t>przeszkolonych osób</w:t>
            </w:r>
          </w:p>
        </w:tc>
      </w:tr>
      <w:tr>
        <w:trPr>
          <w:trHeight w:val="2519" w:hRule="atLeast"/>
        </w:trPr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</w:tc>
        <w:tc>
          <w:tcPr>
            <w:tcW w:w="4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Standard"/>
        <w:jc w:val="center"/>
        <w:rPr>
          <w:rFonts w:ascii="Calibri" w:hAnsi="Calibri" w:cs="Arial" w:asciiTheme="minorHAnsi" w:hAnsiTheme="minorHAnsi"/>
          <w:b/>
          <w:bCs/>
        </w:rPr>
      </w:pPr>
      <w:r>
        <w:rPr>
          <w:rFonts w:cs="Arial"/>
          <w:b/>
          <w:bCs/>
        </w:rPr>
      </w:r>
    </w:p>
    <w:p>
      <w:pPr>
        <w:pStyle w:val="Standard"/>
        <w:jc w:val="center"/>
        <w:rPr>
          <w:rFonts w:ascii="Calibri" w:hAnsi="Calibri" w:cs="Arial" w:asciiTheme="minorHAnsi" w:hAnsiTheme="minorHAnsi"/>
          <w:b/>
          <w:bCs/>
        </w:rPr>
      </w:pPr>
      <w:r>
        <w:rPr>
          <w:rFonts w:cs="Arial"/>
          <w:b/>
          <w:bCs/>
        </w:rPr>
      </w:r>
    </w:p>
    <w:p>
      <w:pPr>
        <w:pStyle w:val="Standard"/>
        <w:jc w:val="center"/>
        <w:rPr>
          <w:rFonts w:ascii="Calibri" w:hAnsi="Calibri" w:cs="Arial" w:asciiTheme="minorHAnsi" w:hAnsiTheme="minorHAnsi"/>
          <w:b/>
          <w:bCs/>
        </w:rPr>
      </w:pPr>
      <w:r>
        <w:rPr>
          <w:rFonts w:cs="Arial"/>
          <w:b/>
          <w:bCs/>
        </w:rPr>
      </w:r>
    </w:p>
    <w:p>
      <w:pPr>
        <w:pStyle w:val="Standard"/>
        <w:jc w:val="center"/>
        <w:rPr>
          <w:rFonts w:ascii="Calibri" w:hAnsi="Calibri" w:cs="Arial" w:asciiTheme="minorHAnsi" w:hAnsiTheme="minorHAnsi"/>
          <w:b/>
          <w:bCs/>
        </w:rPr>
      </w:pPr>
      <w:r>
        <w:rPr>
          <w:rFonts w:cs="Arial"/>
          <w:b/>
          <w:bCs/>
        </w:rPr>
        <w:t>CZĘŚĆ D - ODBIÓR KOŃCOWY</w:t>
      </w:r>
    </w:p>
    <w:p>
      <w:pPr>
        <w:pStyle w:val="Standard"/>
        <w:jc w:val="both"/>
        <w:rPr>
          <w:rFonts w:ascii="Calibri" w:hAnsi="Calibri" w:asciiTheme="minorHAnsi" w:hAnsiTheme="minorHAnsi"/>
        </w:rPr>
      </w:pPr>
      <w:r>
        <w:rPr>
          <w:rFonts w:cs="Arial"/>
        </w:rPr>
        <w:t>Stwierdzono</w:t>
      </w:r>
      <w:r>
        <w:rPr>
          <w:rFonts w:cs="Arial"/>
          <w:b/>
          <w:bCs/>
        </w:rPr>
        <w:t xml:space="preserve"> terminowe*/nieterminowe*</w:t>
      </w:r>
      <w:r>
        <w:rPr>
          <w:rFonts w:cs="Arial"/>
        </w:rPr>
        <w:t xml:space="preserve"> wywiązanie się Wykonawcy z postanowień zawartej z nim umowy w zakresie dostawy wyrobów opisanych w części A.</w:t>
      </w:r>
    </w:p>
    <w:p>
      <w:pPr>
        <w:pStyle w:val="Standard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Standard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Opóźnienie Wykonawcy podlegające naliczeniu kar umownych wynosi ............. dni.</w:t>
      </w:r>
    </w:p>
    <w:p>
      <w:pPr>
        <w:pStyle w:val="Textbodyindent"/>
        <w:ind w:hanging="0" w:left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Textbodyindent"/>
        <w:ind w:hanging="0" w:left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Textbodyindent"/>
        <w:ind w:hanging="0" w:left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Textbodyindent"/>
        <w:ind w:hanging="0" w:left="0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WYKONAWCA </w:t>
        <w:tab/>
        <w:tab/>
        <w:tab/>
        <w:tab/>
        <w:tab/>
        <w:tab/>
        <w:tab/>
        <w:t>ZAMAWIAJĄCY</w:t>
      </w:r>
    </w:p>
    <w:p>
      <w:pPr>
        <w:pStyle w:val="Standard"/>
        <w:suppressAutoHyphens w:val="false"/>
        <w:rPr>
          <w:rFonts w:ascii="Calibri" w:hAnsi="Calibri" w:asciiTheme="minorHAnsi" w:hAnsiTheme="minorHAnsi"/>
          <w:b/>
        </w:rPr>
      </w:pPr>
      <w:r>
        <w:rPr>
          <w:rFonts w:asciiTheme="minorHAnsi" w:hAnsiTheme="minorHAnsi"/>
          <w:b/>
        </w:rPr>
      </w:r>
      <w:r>
        <w:br w:type="page"/>
      </w:r>
    </w:p>
    <w:p>
      <w:pPr>
        <w:pStyle w:val="Standard"/>
        <w:spacing w:before="0" w:after="0"/>
        <w:jc w:val="right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Załącznik nr  4 do Umowy</w:t>
      </w:r>
    </w:p>
    <w:p>
      <w:pPr>
        <w:pStyle w:val="Standard"/>
        <w:jc w:val="center"/>
        <w:rPr>
          <w:rFonts w:ascii="Calibri" w:hAnsi="Calibri"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PROTOKÓŁ ROZBIEŻNOŚCI</w:t>
      </w:r>
    </w:p>
    <w:p>
      <w:pPr>
        <w:pStyle w:val="Standard"/>
        <w:jc w:val="center"/>
        <w:rPr>
          <w:rFonts w:ascii="Calibri" w:hAnsi="Calibri"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</w:r>
    </w:p>
    <w:p>
      <w:pPr>
        <w:pStyle w:val="Standard"/>
        <w:rPr>
          <w:rFonts w:ascii="Calibri" w:hAnsi="Calibri"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</w:r>
    </w:p>
    <w:p>
      <w:pPr>
        <w:pStyle w:val="Standard"/>
        <w:tabs>
          <w:tab w:val="clear" w:pos="708"/>
          <w:tab w:val="left" w:pos="5260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DOTYCZY UMOWY NR ............................................... z dnia ……………………………..</w:t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</w:r>
    </w:p>
    <w:p>
      <w:pPr>
        <w:pStyle w:val="Standard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W dniu ................................... dostarczono do </w:t>
      </w:r>
      <w:r>
        <w:rPr>
          <w:rFonts w:eastAsia="Times New Roman"/>
          <w:b/>
          <w:bCs/>
        </w:rPr>
        <w:t xml:space="preserve">SPZZOZ – Szpital w Iłży </w:t>
      </w:r>
      <w:r>
        <w:rPr>
          <w:rFonts w:asciiTheme="minorHAnsi" w:hAnsiTheme="minorHAnsi"/>
        </w:rPr>
        <w:t>n/w wyroby:</w:t>
      </w:r>
    </w:p>
    <w:p>
      <w:pPr>
        <w:pStyle w:val="Standard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tbl>
      <w:tblPr>
        <w:tblW w:w="9721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220"/>
        <w:gridCol w:w="1260"/>
        <w:gridCol w:w="3241"/>
      </w:tblGrid>
      <w:tr>
        <w:trPr/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Nazwa wyrobu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Dostarczona ilość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Wartość brutto</w:t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[zł]</w:t>
            </w:r>
          </w:p>
        </w:tc>
      </w:tr>
      <w:tr>
        <w:trPr/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</w:tbl>
    <w:p>
      <w:pPr>
        <w:pStyle w:val="Standard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Standard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Stwierdzono BRAK/NADWYŻKĘ/ USZKODZENIE/</w:t>
      </w:r>
    </w:p>
    <w:p>
      <w:pPr>
        <w:pStyle w:val="Standard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tbl>
      <w:tblPr>
        <w:tblW w:w="9646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44"/>
        <w:gridCol w:w="2473"/>
        <w:gridCol w:w="1482"/>
        <w:gridCol w:w="1249"/>
        <w:gridCol w:w="1472"/>
        <w:gridCol w:w="1525"/>
      </w:tblGrid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Nr pozycji Opisu przedmiotu zamówienia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>
                <w:rFonts w:ascii="Calibri" w:hAnsi="Calibri" w:eastAsia="Lucida Sans Unicode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eastAsia="Lucida Sans Unicode" w:cs="Calibri" w:ascii="Calibri" w:hAnsi="Calibri" w:asciiTheme="minorHAnsi" w:hAnsiTheme="minorHAnsi"/>
                <w:color w:val="auto"/>
                <w:sz w:val="22"/>
                <w:szCs w:val="22"/>
              </w:rPr>
              <w:t>Asortyment/</w:t>
            </w:r>
          </w:p>
          <w:p>
            <w:pPr>
              <w:pStyle w:val="Default"/>
              <w:widowControl w:val="false"/>
              <w:jc w:val="center"/>
              <w:rPr>
                <w:rFonts w:ascii="Calibri" w:hAnsi="Calibri" w:eastAsia="Lucida Sans Unicode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eastAsia="Lucida Sans Unicode" w:cs="Calibri" w:ascii="Calibri" w:hAnsi="Calibri" w:asciiTheme="minorHAnsi" w:hAnsiTheme="minorHAnsi"/>
                <w:color w:val="auto"/>
                <w:sz w:val="22"/>
                <w:szCs w:val="22"/>
              </w:rPr>
              <w:t>wymagany parametr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Wartość /ilość deklarowana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Wartość /ilość przyjętą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Opis rozbieżności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</w:tbl>
    <w:p>
      <w:pPr>
        <w:pStyle w:val="Standard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Standard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Standard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Textbodyindent"/>
        <w:ind w:hanging="0" w:left="0"/>
        <w:jc w:val="center"/>
        <w:rPr>
          <w:rFonts w:ascii="Calibri" w:hAnsi="Calibri" w:asciiTheme="minorHAnsi" w:hAnsiTheme="minorHAnsi"/>
          <w:b/>
        </w:rPr>
      </w:pPr>
      <w:r>
        <w:rPr>
          <w:rFonts w:ascii="Calibri" w:hAnsi="Calibri" w:asciiTheme="minorHAnsi" w:hAnsiTheme="minorHAnsi"/>
          <w:b/>
        </w:rPr>
        <w:t>Zamawiający :                                                               Wykonawca:</w:t>
      </w:r>
    </w:p>
    <w:p>
      <w:pPr>
        <w:pStyle w:val="Standard"/>
        <w:suppressAutoHyphens w:val="false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132" w:gutter="0" w:header="708" w:top="1418" w:footer="708" w:bottom="141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swiss"/>
    <w:pitch w:val="variable"/>
  </w:font>
  <w:font w:name="Times New Roman">
    <w:charset w:val="ee"/>
    <w:family w:val="swiss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ascii="Cambria" w:hAnsi="Cambria"/>
        <w:sz w:val="20"/>
        <w:szCs w:val="20"/>
      </w:rPr>
      <w:t xml:space="preserve">str. </w:t>
    </w:r>
    <w:r>
      <w:rPr>
        <w:rFonts w:ascii="Cambria" w:hAnsi="Cambria"/>
        <w:sz w:val="20"/>
        <w:szCs w:val="20"/>
      </w:rPr>
      <w:fldChar w:fldCharType="begin"/>
    </w:r>
    <w:r>
      <w:rPr>
        <w:sz w:val="20"/>
        <w:szCs w:val="20"/>
        <w:rFonts w:ascii="Cambria" w:hAnsi="Cambria"/>
      </w:rPr>
      <w:instrText xml:space="preserve"> PAGE </w:instrText>
    </w:r>
    <w:r>
      <w:rPr>
        <w:sz w:val="20"/>
        <w:szCs w:val="20"/>
        <w:rFonts w:ascii="Cambria" w:hAnsi="Cambria"/>
      </w:rPr>
      <w:fldChar w:fldCharType="separate"/>
    </w:r>
    <w:r>
      <w:rPr>
        <w:sz w:val="20"/>
        <w:szCs w:val="20"/>
        <w:rFonts w:ascii="Cambria" w:hAnsi="Cambria"/>
      </w:rPr>
      <w:t>10</w:t>
    </w:r>
    <w:r>
      <w:rPr>
        <w:sz w:val="20"/>
        <w:szCs w:val="20"/>
        <w:rFonts w:ascii="Cambria" w:hAnsi="Cambria"/>
      </w:rPr>
      <w:fldChar w:fldCharType="end"/>
    </w:r>
  </w:p>
  <w:p>
    <w:pPr>
      <w:pStyle w:val="WW-Nagwek"/>
      <w:jc w:val="center"/>
      <w:rPr>
        <w:i/>
        <w:i/>
        <w:iCs/>
        <w:sz w:val="20"/>
        <w:lang w:val="pl-PL"/>
      </w:rPr>
    </w:pPr>
    <w:r>
      <w:rPr>
        <w:i/>
        <w:iCs/>
        <w:sz w:val="20"/>
        <w:lang w:val="pl-PL"/>
      </w:rPr>
      <w:t>Samodzielny Publiczny Zespół Zakładów Opieki Zdrowotnej Szpital w Iłży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ascii="Cambria" w:hAnsi="Cambria"/>
        <w:sz w:val="20"/>
        <w:szCs w:val="20"/>
      </w:rPr>
      <w:t xml:space="preserve">str. </w:t>
    </w:r>
    <w:r>
      <w:rPr>
        <w:rFonts w:ascii="Cambria" w:hAnsi="Cambria"/>
        <w:sz w:val="20"/>
        <w:szCs w:val="20"/>
      </w:rPr>
      <w:fldChar w:fldCharType="begin"/>
    </w:r>
    <w:r>
      <w:rPr>
        <w:sz w:val="20"/>
        <w:szCs w:val="20"/>
        <w:rFonts w:ascii="Cambria" w:hAnsi="Cambria"/>
      </w:rPr>
      <w:instrText xml:space="preserve"> PAGE </w:instrText>
    </w:r>
    <w:r>
      <w:rPr>
        <w:sz w:val="20"/>
        <w:szCs w:val="20"/>
        <w:rFonts w:ascii="Cambria" w:hAnsi="Cambria"/>
      </w:rPr>
      <w:fldChar w:fldCharType="separate"/>
    </w:r>
    <w:r>
      <w:rPr>
        <w:sz w:val="20"/>
        <w:szCs w:val="20"/>
        <w:rFonts w:ascii="Cambria" w:hAnsi="Cambria"/>
      </w:rPr>
      <w:t>10</w:t>
    </w:r>
    <w:r>
      <w:rPr>
        <w:sz w:val="20"/>
        <w:szCs w:val="20"/>
        <w:rFonts w:ascii="Cambria" w:hAnsi="Cambria"/>
      </w:rPr>
      <w:fldChar w:fldCharType="end"/>
    </w:r>
  </w:p>
  <w:p>
    <w:pPr>
      <w:pStyle w:val="WW-Nagwek"/>
      <w:jc w:val="center"/>
      <w:rPr>
        <w:i/>
        <w:i/>
        <w:iCs/>
        <w:sz w:val="20"/>
        <w:lang w:val="pl-PL"/>
      </w:rPr>
    </w:pPr>
    <w:r>
      <w:rPr>
        <w:i/>
        <w:iCs/>
        <w:sz w:val="20"/>
        <w:lang w:val="pl-PL"/>
      </w:rPr>
      <w:t>Samodzielny Publiczny Zespół Zakładów Opieki Zdrowotnej Szpital w Iłży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>
        <w:sz w:val="24"/>
        <w:szCs w:val="24"/>
      </w:rPr>
    </w:pPr>
    <w:r>
      <w:rPr>
        <w:sz w:val="24"/>
        <w:szCs w:val="24"/>
        <w:lang w:eastAsia="pl-PL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>
        <w:sz w:val="24"/>
        <w:szCs w:val="24"/>
      </w:rPr>
    </w:pPr>
    <w:r>
      <w:rPr>
        <w:sz w:val="24"/>
        <w:szCs w:val="24"/>
        <w:lang w:eastAsia="pl-PL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b w:val="false"/>
        <w:bCs w:val="false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2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2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3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4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4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false"/>
        <w:bCs w:val="false"/>
      </w:rPr>
    </w:lvl>
  </w:abstractNum>
  <w:abstractNum w:abstractNumId="4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16"/>
    <w:lvlOverride w:ilvl="0">
      <w:startOverride w:val="1"/>
    </w:lvlOverride>
  </w:num>
  <w:num w:numId="46">
    <w:abstractNumId w:val="16"/>
  </w:num>
  <w:num w:numId="47">
    <w:abstractNumId w:val="16"/>
  </w:num>
  <w:num w:numId="48">
    <w:abstractNumId w:val="16"/>
  </w:num>
  <w:num w:numId="49">
    <w:abstractNumId w:val="16"/>
  </w:num>
  <w:num w:numId="50">
    <w:abstractNumId w:val="16"/>
  </w:num>
  <w:num w:numId="51">
    <w:abstractNumId w:val="16"/>
  </w:num>
  <w:num w:numId="52">
    <w:abstractNumId w:val="16"/>
  </w:num>
  <w:num w:numId="53">
    <w:abstractNumId w:val="16"/>
  </w:num>
  <w:num w:numId="54">
    <w:abstractNumId w:val="16"/>
  </w:num>
  <w:num w:numId="55">
    <w:abstractNumId w:val="16"/>
  </w:num>
  <w:num w:numId="56">
    <w:abstractNumId w:val="27"/>
    <w:lvlOverride w:ilvl="0">
      <w:startOverride w:val="1"/>
    </w:lvlOverride>
  </w:num>
  <w:num w:numId="57">
    <w:abstractNumId w:val="28"/>
    <w:lvlOverride w:ilvl="0">
      <w:startOverride w:val="1"/>
    </w:lvlOverride>
  </w:num>
  <w:num w:numId="58">
    <w:abstractNumId w:val="28"/>
  </w:num>
  <w:num w:numId="59">
    <w:abstractNumId w:val="28"/>
  </w:num>
  <w:num w:numId="60">
    <w:abstractNumId w:val="28"/>
  </w:num>
  <w:num w:numId="61">
    <w:abstractNumId w:val="27"/>
  </w:num>
  <w:num w:numId="62">
    <w:abstractNumId w:val="27"/>
  </w:num>
  <w:num w:numId="63">
    <w:abstractNumId w:val="27"/>
  </w:num>
  <w:num w:numId="64">
    <w:abstractNumId w:val="27"/>
  </w:num>
  <w:num w:numId="65">
    <w:abstractNumId w:val="27"/>
  </w:num>
  <w:num w:numId="66">
    <w:abstractNumId w:val="37"/>
    <w:lvlOverride w:ilvl="0">
      <w:startOverride w:val="1"/>
    </w:lvlOverride>
  </w:num>
  <w:num w:numId="67">
    <w:abstractNumId w:val="38"/>
    <w:lvlOverride w:ilvl="0">
      <w:startOverride w:val="1"/>
    </w:lvlOverride>
  </w:num>
  <w:num w:numId="68">
    <w:abstractNumId w:val="38"/>
  </w:num>
  <w:num w:numId="69">
    <w:abstractNumId w:val="38"/>
  </w:num>
  <w:num w:numId="70">
    <w:abstractNumId w:val="38"/>
  </w:num>
  <w:num w:numId="71">
    <w:abstractNumId w:val="37"/>
  </w:num>
  <w:num w:numId="72">
    <w:abstractNumId w:val="37"/>
  </w:num>
</w:numbering>
</file>

<file path=word/settings.xml><?xml version="1.0" encoding="utf-8"?>
<w:settings xmlns:w="http://schemas.openxmlformats.org/wordprocessingml/2006/main">
  <w:zoom w:percent="126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pl-PL" w:bidi="ar-SA"/>
    </w:rPr>
  </w:style>
  <w:style w:type="paragraph" w:styleId="Heading1">
    <w:name w:val="Heading 1"/>
    <w:basedOn w:val="Standard"/>
    <w:uiPriority w:val="9"/>
    <w:qFormat/>
    <w:pPr>
      <w:keepNext w:val="true"/>
      <w:keepLines/>
      <w:spacing w:before="480" w:after="12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2">
    <w:name w:val="Heading 2"/>
    <w:basedOn w:val="Standard"/>
    <w:uiPriority w:val="9"/>
    <w:semiHidden/>
    <w:unhideWhenUsed/>
    <w:qFormat/>
    <w:pPr>
      <w:keepNext w:val="true"/>
      <w:keepLines/>
      <w:spacing w:before="200" w:after="120"/>
      <w:outlineLvl w:val="1"/>
    </w:pPr>
    <w:rPr>
      <w:rFonts w:ascii="Cambria" w:hAnsi="Cambria" w:eastAsia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Standard"/>
    <w:uiPriority w:val="9"/>
    <w:semiHidden/>
    <w:unhideWhenUsed/>
    <w:qFormat/>
    <w:pPr>
      <w:keepNext w:val="true"/>
      <w:keepLines/>
      <w:spacing w:before="200" w:after="12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Heading4">
    <w:name w:val="Heading 4"/>
    <w:basedOn w:val="Standard"/>
    <w:uiPriority w:val="9"/>
    <w:semiHidden/>
    <w:unhideWhenUsed/>
    <w:qFormat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paragraph" w:styleId="Heading5">
    <w:name w:val="Heading 5"/>
    <w:basedOn w:val="Standard"/>
    <w:uiPriority w:val="9"/>
    <w:semiHidden/>
    <w:unhideWhenUsed/>
    <w:qFormat/>
    <w:pPr>
      <w:keepNext w:val="true"/>
      <w:keepLines/>
      <w:spacing w:before="200" w:after="120"/>
      <w:outlineLvl w:val="4"/>
    </w:pPr>
    <w:rPr>
      <w:rFonts w:ascii="Cambria" w:hAnsi="Cambria" w:eastAsia="Cambria" w:cs="Times New Roman"/>
      <w:color w:val="243F60"/>
    </w:rPr>
  </w:style>
  <w:style w:type="paragraph" w:styleId="Heading6">
    <w:name w:val="Heading 6"/>
    <w:basedOn w:val="Standard"/>
    <w:uiPriority w:val="9"/>
    <w:semiHidden/>
    <w:unhideWhenUsed/>
    <w:qFormat/>
    <w:pPr>
      <w:keepNext w:val="true"/>
      <w:keepLines/>
      <w:spacing w:before="200" w:after="120"/>
      <w:outlineLvl w:val="5"/>
    </w:pPr>
    <w:rPr>
      <w:rFonts w:ascii="Cambria" w:hAnsi="Cambria" w:eastAsia="Cambria" w:cs="Times New Roman"/>
      <w:i/>
      <w:iCs/>
      <w:color w:val="243F60"/>
    </w:rPr>
  </w:style>
  <w:style w:type="paragraph" w:styleId="Heading7">
    <w:name w:val="Heading 7"/>
    <w:basedOn w:val="Standard"/>
    <w:qFormat/>
    <w:pPr>
      <w:keepNext w:val="true"/>
      <w:keepLines/>
      <w:spacing w:before="200" w:after="120"/>
      <w:outlineLvl w:val="6"/>
    </w:pPr>
    <w:rPr>
      <w:rFonts w:ascii="Cambria" w:hAnsi="Cambria" w:eastAsia="Cambria" w:cs="Times New Roman"/>
      <w:i/>
      <w:iCs/>
      <w:color w:val="404040"/>
    </w:rPr>
  </w:style>
  <w:style w:type="paragraph" w:styleId="Heading8">
    <w:name w:val="Heading 8"/>
    <w:basedOn w:val="Standard"/>
    <w:qFormat/>
    <w:pPr>
      <w:keepNext w:val="true"/>
      <w:keepLines/>
      <w:spacing w:before="200" w:after="120"/>
      <w:outlineLvl w:val="7"/>
    </w:pPr>
    <w:rPr>
      <w:rFonts w:ascii="Cambria" w:hAnsi="Cambria" w:eastAsia="Cambria" w:cs="Times New Roman"/>
      <w:color w:val="404040"/>
      <w:sz w:val="20"/>
      <w:szCs w:val="20"/>
    </w:rPr>
  </w:style>
  <w:style w:type="paragraph" w:styleId="Heading9">
    <w:name w:val="Heading 9"/>
    <w:basedOn w:val="Standard"/>
    <w:qFormat/>
    <w:pPr>
      <w:keepNext w:val="true"/>
      <w:spacing w:lineRule="auto" w:line="240" w:before="240" w:after="120"/>
      <w:jc w:val="center"/>
      <w:outlineLvl w:val="8"/>
    </w:pPr>
    <w:rPr>
      <w:rFonts w:ascii="Times New Roman" w:hAnsi="Times New Roman" w:eastAsia="Times New Roman" w:cs="Times New Roman"/>
      <w:b/>
      <w:bCs/>
      <w:i/>
      <w:iCs/>
      <w:color w:val="FF0000"/>
      <w:sz w:val="24"/>
      <w:szCs w:val="24"/>
      <w:u w:val="single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Cambria" w:hAnsi="Cambria" w:eastAsia="Times New Roman" w:cs="Cambria"/>
      <w:b/>
      <w:bCs/>
      <w:color w:val="365F91"/>
      <w:sz w:val="28"/>
      <w:szCs w:val="28"/>
      <w:lang w:eastAsia="en-US"/>
    </w:rPr>
  </w:style>
  <w:style w:type="character" w:styleId="Nagwek3Znak" w:customStyle="1">
    <w:name w:val="Nagłówek 3 Znak"/>
    <w:basedOn w:val="DefaultParagraphFont"/>
    <w:qFormat/>
    <w:rPr>
      <w:rFonts w:ascii="Cambria" w:hAnsi="Cambria" w:eastAsia="Times New Roman" w:cs="Cambria"/>
      <w:b/>
      <w:bCs/>
      <w:color w:val="4F81BD"/>
      <w:lang w:eastAsia="en-US"/>
    </w:rPr>
  </w:style>
  <w:style w:type="character" w:styleId="Nagwek4Znak" w:customStyle="1">
    <w:name w:val="Nagłówek 4 Znak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Nagwek9Znak" w:customStyle="1">
    <w:name w:val="Nagłówek 9 Znak"/>
    <w:basedOn w:val="DefaultParagraphFont"/>
    <w:qFormat/>
    <w:rPr>
      <w:rFonts w:ascii="Times New Roman" w:hAnsi="Times New Roman" w:eastAsia="Times New Roman" w:cs="Times New Roman"/>
      <w:b/>
      <w:bCs/>
      <w:i/>
      <w:iCs/>
      <w:color w:val="FF0000"/>
      <w:sz w:val="24"/>
      <w:szCs w:val="24"/>
      <w:u w:val="single"/>
    </w:rPr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 w:cs="Times New Roman"/>
      <w:b/>
      <w:bCs/>
      <w:i/>
      <w:iCs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qFormat/>
    <w:rPr>
      <w:rFonts w:ascii="Calibri" w:hAnsi="Calibri" w:eastAsia="Calibri" w:cs="Calibri"/>
    </w:rPr>
  </w:style>
  <w:style w:type="character" w:styleId="TekstdymkaZnak" w:customStyle="1">
    <w:name w:val="Tekst dymka Znak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61e1"/>
    <w:rPr>
      <w:color w:themeColor="hyperlink" w:val="0563C1"/>
      <w:u w:val="single"/>
    </w:rPr>
  </w:style>
  <w:style w:type="character" w:styleId="StopkaZnak" w:customStyle="1">
    <w:name w:val="Stopka Znak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qFormat/>
    <w:rPr/>
  </w:style>
  <w:style w:type="character" w:styleId="ZwykytekstZnak" w:customStyle="1">
    <w:name w:val="Zwykły tekst Znak"/>
    <w:basedOn w:val="DefaultParagraphFont"/>
    <w:qFormat/>
    <w:rPr>
      <w:rFonts w:ascii="Courier New" w:hAnsi="Courier New" w:eastAsia="Courier New" w:cs="Courier New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Calibri" w:hAnsi="Calibri" w:eastAsia="Calibri" w:cs="Calibri"/>
      <w:sz w:val="22"/>
      <w:szCs w:val="22"/>
      <w:lang w:val="pl-PL" w:eastAsia="pl-P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rFonts w:cs="Calibri"/>
      <w:sz w:val="20"/>
      <w:szCs w:val="20"/>
      <w:lang w:eastAsia="en-US"/>
    </w:rPr>
  </w:style>
  <w:style w:type="character" w:styleId="TematkomentarzaZnak" w:customStyle="1">
    <w:name w:val="Temat komentarza Znak"/>
    <w:basedOn w:val="TekstkomentarzaZnak"/>
    <w:qFormat/>
    <w:rPr>
      <w:rFonts w:cs="Calibri"/>
      <w:b/>
      <w:bCs/>
      <w:sz w:val="20"/>
      <w:szCs w:val="20"/>
      <w:lang w:eastAsia="en-U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Nagwek2Znak" w:customStyle="1">
    <w:name w:val="Nagłówek 2 Znak"/>
    <w:basedOn w:val="DefaultParagraphFont"/>
    <w:qFormat/>
    <w:rPr>
      <w:rFonts w:ascii="Cambria" w:hAnsi="Cambria" w:eastAsia="Cambria" w:cs="Times New Roman"/>
      <w:b/>
      <w:bCs/>
      <w:color w:val="4F81BD"/>
      <w:sz w:val="26"/>
      <w:szCs w:val="26"/>
      <w:lang w:eastAsia="en-US"/>
    </w:rPr>
  </w:style>
  <w:style w:type="character" w:styleId="Nagwek5Znak" w:customStyle="1">
    <w:name w:val="Nagłówek 5 Znak"/>
    <w:basedOn w:val="DefaultParagraphFont"/>
    <w:qFormat/>
    <w:rPr>
      <w:rFonts w:ascii="Cambria" w:hAnsi="Cambria" w:eastAsia="Cambria" w:cs="Times New Roman"/>
      <w:color w:val="243F60"/>
      <w:lang w:eastAsia="en-US"/>
    </w:rPr>
  </w:style>
  <w:style w:type="character" w:styleId="Nagwek6Znak" w:customStyle="1">
    <w:name w:val="Nagłówek 6 Znak"/>
    <w:basedOn w:val="DefaultParagraphFont"/>
    <w:qFormat/>
    <w:rPr>
      <w:rFonts w:ascii="Cambria" w:hAnsi="Cambria" w:eastAsia="Cambria" w:cs="Times New Roman"/>
      <w:i/>
      <w:iCs/>
      <w:color w:val="243F60"/>
      <w:lang w:eastAsia="en-US"/>
    </w:rPr>
  </w:style>
  <w:style w:type="character" w:styleId="Nagwek7Znak" w:customStyle="1">
    <w:name w:val="Nagłówek 7 Znak"/>
    <w:basedOn w:val="DefaultParagraphFont"/>
    <w:qFormat/>
    <w:rPr>
      <w:rFonts w:ascii="Cambria" w:hAnsi="Cambria" w:eastAsia="Cambria" w:cs="Times New Roman"/>
      <w:i/>
      <w:iCs/>
      <w:color w:val="404040"/>
      <w:lang w:eastAsia="en-US"/>
    </w:rPr>
  </w:style>
  <w:style w:type="character" w:styleId="Nagwek8Znak" w:customStyle="1">
    <w:name w:val="Nagłówek 8 Znak"/>
    <w:basedOn w:val="DefaultParagraphFont"/>
    <w:qFormat/>
    <w:rPr>
      <w:rFonts w:ascii="Cambria" w:hAnsi="Cambria" w:eastAsia="Cambria" w:cs="Times New Roman"/>
      <w:color w:val="404040"/>
      <w:sz w:val="20"/>
      <w:szCs w:val="20"/>
      <w:lang w:eastAsia="en-US"/>
    </w:rPr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  <w:lang w:eastAsia="en-US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Markedcontent" w:customStyle="1">
    <w:name w:val="markedcontent"/>
    <w:basedOn w:val="DefaultParagraphFont"/>
    <w:qFormat/>
    <w:rPr/>
  </w:style>
  <w:style w:type="character" w:styleId="Znakinumeracji" w:customStyle="1">
    <w:name w:val="Znaki numeracji"/>
    <w:qFormat/>
    <w:rPr>
      <w:b w:val="false"/>
      <w:bCs w:val="false"/>
    </w:rPr>
  </w:style>
  <w:style w:type="character" w:styleId="WW8Num19z0" w:customStyle="1">
    <w:name w:val="WW8Num19z0"/>
    <w:qFormat/>
    <w:rPr>
      <w:b w:val="false"/>
      <w:bCs/>
      <w:szCs w:val="24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a361e1"/>
    <w:rPr>
      <w:color w:val="605E5C"/>
      <w:shd w:fill="E1DFDD" w:val="clear"/>
    </w:rPr>
  </w:style>
  <w:style w:type="character" w:styleId="Domylnaczcionkaakapitu">
    <w:name w:val="Domyślna czcionka akapitu"/>
    <w:qFormat/>
    <w:rPr/>
  </w:style>
  <w:style w:type="paragraph" w:styleId="Nagwek" w:customStyle="1">
    <w:name w:val="Nagłówek"/>
    <w:basedOn w:val="Gwkaistopka"/>
    <w:next w:val="Textbody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  <w:sz w:val="24"/>
    </w:rPr>
  </w:style>
  <w:style w:type="paragraph" w:styleId="Gwkaistopka" w:customStyle="1">
    <w:name w:val="Główka i stopka"/>
    <w:basedOn w:val="Standard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47" w:before="0" w:after="0"/>
      <w:jc w:val="left"/>
      <w:textAlignment w:val="baseline"/>
    </w:pPr>
    <w:rPr>
      <w:rFonts w:ascii="Calibri" w:hAnsi="Calibri" w:eastAsia="Calibri" w:cs="F, Calibri"/>
      <w:color w:val="auto"/>
      <w:kern w:val="2"/>
      <w:sz w:val="22"/>
      <w:szCs w:val="22"/>
      <w:lang w:val="pl-PL" w:eastAsia="zh-CN" w:bidi="ar-SA"/>
    </w:rPr>
  </w:style>
  <w:style w:type="paragraph" w:styleId="Textbody" w:customStyle="1">
    <w:name w:val="Text body"/>
    <w:basedOn w:val="Standard"/>
    <w:qFormat/>
    <w:pPr>
      <w:widowControl w:val="false"/>
      <w:spacing w:lineRule="auto" w:line="240" w:before="0" w:after="120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hi-IN" w:bidi="hi-IN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>
      <w:rFonts w:eastAsia="Times New Roman"/>
    </w:rPr>
  </w:style>
  <w:style w:type="paragraph" w:styleId="BalloonText">
    <w:name w:val="Balloon Text"/>
    <w:basedOn w:val="Standard"/>
    <w:qFormat/>
    <w:pPr>
      <w:spacing w:lineRule="auto" w:line="240"/>
    </w:pPr>
    <w:rPr>
      <w:rFonts w:ascii="Tahoma" w:hAnsi="Tahoma" w:eastAsia="Tahoma" w:cs="Tahoma"/>
      <w:sz w:val="16"/>
      <w:szCs w:val="16"/>
    </w:rPr>
  </w:style>
  <w:style w:type="paragraph" w:styleId="TekstpodstawowyTekstTomek" w:customStyle="1">
    <w:name w:val="Tekst podstawowy.Tekst Tomek"/>
    <w:basedOn w:val="Standard"/>
    <w:qFormat/>
    <w:pPr>
      <w:spacing w:lineRule="auto" w:line="24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21" w:customStyle="1">
    <w:name w:val="Body Text 21"/>
    <w:basedOn w:val="Standard"/>
    <w:qFormat/>
    <w:pPr>
      <w:widowControl w:val="false"/>
      <w:tabs>
        <w:tab w:val="clear" w:pos="708"/>
        <w:tab w:val="left" w:pos="7797" w:leader="none"/>
      </w:tabs>
      <w:spacing w:lineRule="auto" w:line="24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Standard"/>
    <w:qFormat/>
    <w:pPr>
      <w:suppressAutoHyphens w:val="false"/>
      <w:ind w:hanging="0" w:left="720"/>
    </w:pPr>
    <w:rPr>
      <w:rFonts w:cs="Times New Roman"/>
      <w:kern w:val="0"/>
      <w:sz w:val="20"/>
      <w:szCs w:val="20"/>
    </w:rPr>
  </w:style>
  <w:style w:type="paragraph" w:styleId="NormalnyWeb1" w:customStyle="1">
    <w:name w:val="Normalny (Web)1"/>
    <w:basedOn w:val="Standard"/>
    <w:qFormat/>
    <w:pPr>
      <w:spacing w:before="0" w:after="119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Footer">
    <w:name w:val="Footer"/>
    <w:basedOn w:val="Standard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ar-SA"/>
    </w:rPr>
  </w:style>
  <w:style w:type="paragraph" w:styleId="PlainText">
    <w:name w:val="Plain Text"/>
    <w:basedOn w:val="Standard"/>
    <w:qFormat/>
    <w:pPr>
      <w:spacing w:lineRule="auto" w:line="24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Zawartotabeli" w:customStyle="1">
    <w:name w:val="Zawartość tabeli"/>
    <w:basedOn w:val="Standard"/>
    <w:qFormat/>
    <w:pPr>
      <w:widowControl w:val="false"/>
      <w:suppressLineNumbers/>
      <w:spacing w:lineRule="auto" w:line="240" w:before="0" w:after="120"/>
    </w:pPr>
    <w:rPr>
      <w:sz w:val="24"/>
      <w:szCs w:val="24"/>
      <w:lang w:eastAsia="hi-I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Annotationtext">
    <w:name w:val="annotation text"/>
    <w:basedOn w:val="Standard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pl-PL" w:eastAsia="en-US" w:bidi="ar-SA"/>
    </w:rPr>
  </w:style>
  <w:style w:type="paragraph" w:styleId="Footnote" w:customStyle="1">
    <w:name w:val="Footnote"/>
    <w:basedOn w:val="Standard"/>
    <w:qFormat/>
    <w:pPr>
      <w:spacing w:lineRule="auto" w:line="240"/>
    </w:pPr>
    <w:rPr>
      <w:rFonts w:cs="Times New Roman"/>
      <w:sz w:val="20"/>
      <w:szCs w:val="20"/>
    </w:rPr>
  </w:style>
  <w:style w:type="paragraph" w:styleId="WW-Nagwek" w:customStyle="1">
    <w:name w:val="WW-Nagłówek"/>
    <w:basedOn w:val="Standard"/>
    <w:qFormat/>
    <w:pPr>
      <w:widowControl w:val="false"/>
      <w:suppressLineNumbers/>
      <w:tabs>
        <w:tab w:val="clear" w:pos="708"/>
        <w:tab w:val="center" w:pos="4536" w:leader="none"/>
        <w:tab w:val="right" w:pos="9072" w:leader="none"/>
      </w:tabs>
      <w:spacing w:lineRule="auto" w:line="240"/>
    </w:pPr>
    <w:rPr>
      <w:rFonts w:ascii="Times New Roman" w:hAnsi="Times New Roman" w:eastAsia="Lucida Sans Unicode" w:cs="Tahoma"/>
      <w:sz w:val="24"/>
      <w:szCs w:val="24"/>
      <w:lang w:val="en-US"/>
    </w:rPr>
  </w:style>
  <w:style w:type="paragraph" w:styleId="Cytaty" w:customStyle="1">
    <w:name w:val="Cytaty"/>
    <w:basedOn w:val="Standard"/>
    <w:qFormat/>
    <w:pPr/>
    <w:rPr/>
  </w:style>
  <w:style w:type="paragraph" w:styleId="Title">
    <w:name w:val="Title"/>
    <w:basedOn w:val="Nagwek"/>
    <w:uiPriority w:val="10"/>
    <w:qFormat/>
    <w:pPr/>
    <w:rPr/>
  </w:style>
  <w:style w:type="paragraph" w:styleId="Subtitle">
    <w:name w:val="Subtitle"/>
    <w:basedOn w:val="Nagwek"/>
    <w:uiPriority w:val="11"/>
    <w:qFormat/>
    <w:pPr/>
    <w:rPr/>
  </w:style>
  <w:style w:type="paragraph" w:styleId="Normalny2" w:customStyle="1">
    <w:name w:val="Normalny2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ar-SA" w:bidi="ar-SA"/>
    </w:rPr>
  </w:style>
  <w:style w:type="paragraph" w:styleId="NormalWeb">
    <w:name w:val="Normal (Web)"/>
    <w:basedOn w:val="Standard"/>
    <w:qFormat/>
    <w:pPr>
      <w:widowControl/>
      <w:suppressAutoHyphens w:val="false"/>
      <w:spacing w:before="280" w:after="280"/>
      <w:jc w:val="both"/>
      <w:textAlignment w:val="auto"/>
    </w:pPr>
    <w:rPr>
      <w:rFonts w:ascii="Times New Roman" w:hAnsi="Times New Roman" w:eastAsia="Times New Roman"/>
      <w:kern w:val="0"/>
      <w:sz w:val="24"/>
      <w:szCs w:val="24"/>
      <w:lang w:eastAsia="zh-CN"/>
    </w:rPr>
  </w:style>
  <w:style w:type="paragraph" w:styleId="Header">
    <w:name w:val="Header"/>
    <w:basedOn w:val="Gwkaistopk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WW-Tekstpodstawowy3" w:customStyle="1">
    <w:name w:val="WW-Tekst podstawowy 3"/>
    <w:basedOn w:val="Standard"/>
    <w:qFormat/>
    <w:pPr>
      <w:jc w:val="center"/>
    </w:pPr>
    <w:rPr>
      <w:rFonts w:eastAsia="Times New Roman" w:cs="Times New Roman"/>
      <w:b/>
      <w:szCs w:val="20"/>
    </w:rPr>
  </w:style>
  <w:style w:type="paragraph" w:styleId="Textbodyindent" w:customStyle="1">
    <w:name w:val="Text body indent"/>
    <w:basedOn w:val="Standard"/>
    <w:qFormat/>
    <w:pPr>
      <w:ind w:hanging="0" w:left="1134"/>
    </w:pPr>
    <w:rPr>
      <w:rFonts w:ascii="Times New Roman" w:hAnsi="Times New Roman" w:eastAsia="Times New Roman"/>
      <w:b/>
    </w:rPr>
  </w:style>
  <w:style w:type="paragraph" w:styleId="Tekstprzypisudolnego3" w:customStyle="1">
    <w:name w:val="Tekst przypisu dolnego3"/>
    <w:basedOn w:val="Standard"/>
    <w:qFormat/>
    <w:pPr/>
    <w:rPr>
      <w:rFonts w:ascii="Tahoma" w:hAnsi="Tahoma" w:eastAsia="Tahoma" w:cs="Tahoma"/>
      <w:sz w:val="20"/>
      <w:szCs w:val="20"/>
    </w:rPr>
  </w:style>
  <w:style w:type="paragraph" w:styleId="Western" w:customStyle="1">
    <w:name w:val="western"/>
    <w:basedOn w:val="Standard"/>
    <w:qFormat/>
    <w:pPr>
      <w:suppressAutoHyphens w:val="false"/>
      <w:spacing w:before="280" w:after="280"/>
      <w:jc w:val="both"/>
    </w:pPr>
    <w:rPr>
      <w:rFonts w:eastAsia="Times New Roman" w:cs="Times New Roman"/>
    </w:rPr>
  </w:style>
  <w:style w:type="paragraph" w:styleId="Komentarz">
    <w:name w:val="Komentarz"/>
    <w:basedOn w:val="Normal"/>
    <w:qFormat/>
    <w:pPr/>
    <w:rPr>
      <w:sz w:val="20"/>
      <w:szCs w:val="20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F;Calibri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numbering" w:styleId="WWOutlineListStyle2" w:customStyle="1">
    <w:name w:val="WW_OutlineListStyle_2"/>
    <w:qFormat/>
  </w:style>
  <w:style w:type="numbering" w:styleId="WWOutlineListStyle1" w:customStyle="1">
    <w:name w:val="WW_OutlineListStyle_1"/>
    <w:qFormat/>
  </w:style>
  <w:style w:type="numbering" w:styleId="WWOutlineListStyle" w:customStyle="1">
    <w:name w:val="WW_OutlineListStyle"/>
    <w:qFormat/>
  </w:style>
  <w:style w:type="numbering" w:styleId="WW8Num19" w:customStyle="1">
    <w:name w:val="WW8Num19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wis@pramazut.com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LibreOffice/24.2.3.2$Windows_X86_64 LibreOffice_project/433d9c2ded56988e8a90e6b2e771ee4e6a5ab2ba</Application>
  <AppVersion>15.0000</AppVersion>
  <Pages>10</Pages>
  <Words>3009</Words>
  <Characters>19282</Characters>
  <CharactersWithSpaces>22262</CharactersWithSpaces>
  <Paragraphs>208</Paragraphs>
  <Company>RSzS radom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2022-04-29T09:38:00Z</dcterms:created>
  <dc:creator>Hubert Wasila</dc:creator>
  <dc:description/>
  <dc:language>pl-PL</dc:language>
  <cp:lastModifiedBy/>
  <cp:lastPrinted>2021-09-15T10:42:00Z</cp:lastPrinted>
  <dcterms:modified xsi:type="dcterms:W3CDTF">2024-10-29T12:44:24Z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