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WW"/>
        <w:spacing w:before="0" w:after="0"/>
        <w:contextualSpacing/>
        <w:rPr/>
      </w:pPr>
      <w:r>
        <w:rPr>
          <w:rFonts w:ascii="Calibri" w:hAnsi="Calibri"/>
          <w:b/>
          <w:bCs/>
          <w:sz w:val="22"/>
          <w:szCs w:val="22"/>
        </w:rPr>
        <w:t>ZP.273.28.2025</w:t>
      </w:r>
    </w:p>
    <w:p>
      <w:pPr>
        <w:pStyle w:val="StandardWW"/>
        <w:spacing w:before="0" w:after="0"/>
        <w:contextualSpacing/>
        <w:rPr/>
      </w:pPr>
      <w:r>
        <w:rPr>
          <w:rFonts w:ascii="Calibri" w:hAnsi="Calibri"/>
          <w:sz w:val="22"/>
          <w:szCs w:val="22"/>
        </w:rPr>
        <w:t>Znak sprawy DZP-ZO-28-2025</w:t>
        <w:tab/>
        <w:tab/>
        <w:tab/>
        <w:tab/>
        <w:tab/>
        <w:tab/>
        <w:t>Załącznik nr 3 – Wzór umowy</w:t>
      </w:r>
    </w:p>
    <w:p>
      <w:pPr>
        <w:pStyle w:val="Standard"/>
        <w:spacing w:lineRule="auto" w:line="360"/>
        <w:rPr>
          <w:rFonts w:ascii="Calibri" w:hAnsi="Calibri" w:cs="Times New Roman"/>
          <w:b/>
          <w:b/>
          <w:bCs/>
          <w:i/>
          <w:i/>
          <w:sz w:val="22"/>
          <w:szCs w:val="22"/>
        </w:rPr>
      </w:pPr>
      <w:r>
        <w:rPr>
          <w:rFonts w:cs="Times New Roman" w:ascii="Calibri" w:hAnsi="Calibri"/>
          <w:b/>
          <w:bCs/>
          <w:i/>
          <w:sz w:val="22"/>
          <w:szCs w:val="22"/>
        </w:rPr>
      </w:r>
    </w:p>
    <w:p>
      <w:pPr>
        <w:pStyle w:val="Standard"/>
        <w:spacing w:lineRule="auto" w:line="360"/>
        <w:rPr>
          <w:rFonts w:ascii="Calibri" w:hAnsi="Calibri" w:cs="Times New Roman"/>
          <w:b/>
          <w:b/>
          <w:bCs/>
          <w:i/>
          <w:i/>
          <w:sz w:val="22"/>
          <w:szCs w:val="22"/>
        </w:rPr>
      </w:pPr>
      <w:r>
        <w:rPr>
          <w:rFonts w:cs="Times New Roman" w:ascii="Calibri" w:hAnsi="Calibri"/>
          <w:b/>
          <w:bCs/>
          <w:i/>
          <w:sz w:val="22"/>
          <w:szCs w:val="22"/>
        </w:rPr>
      </w:r>
    </w:p>
    <w:p>
      <w:pPr>
        <w:pStyle w:val="Standard"/>
        <w:spacing w:lineRule="auto" w:line="360"/>
        <w:jc w:val="center"/>
        <w:rPr>
          <w:rFonts w:ascii="Calibri" w:hAnsi="Calibri" w:cs="Times New Roman"/>
          <w:b/>
          <w:b/>
          <w:bCs/>
          <w:i/>
          <w:i/>
          <w:sz w:val="22"/>
          <w:szCs w:val="22"/>
        </w:rPr>
      </w:pPr>
      <w:r>
        <w:rPr>
          <w:rFonts w:cs="Times New Roman" w:ascii="Calibri" w:hAnsi="Calibri"/>
          <w:b/>
          <w:bCs/>
          <w:i/>
          <w:sz w:val="22"/>
          <w:szCs w:val="22"/>
        </w:rPr>
        <w:t>Umowa Nr …..</w:t>
      </w:r>
    </w:p>
    <w:p>
      <w:pPr>
        <w:pStyle w:val="Standard"/>
        <w:tabs>
          <w:tab w:val="clear" w:pos="709"/>
          <w:tab w:val="left" w:pos="8310" w:leader="none"/>
        </w:tabs>
        <w:rPr/>
      </w:pPr>
      <w:r>
        <w:rPr>
          <w:rFonts w:eastAsia="Times New Roman" w:cs="Times New Roman" w:ascii="Calibri" w:hAnsi="Calibri"/>
          <w:sz w:val="22"/>
          <w:szCs w:val="22"/>
        </w:rPr>
        <w:t>zawarta w  dniu</w:t>
      </w:r>
      <w:r>
        <w:rPr>
          <w:rFonts w:eastAsia="Times New Roman" w:cs="Times New Roman" w:ascii="Calibri" w:hAnsi="Calibri"/>
          <w:b/>
          <w:sz w:val="22"/>
          <w:szCs w:val="22"/>
        </w:rPr>
        <w:t xml:space="preserve"> ………………………...</w:t>
      </w:r>
      <w:r>
        <w:rPr>
          <w:rFonts w:eastAsia="Times New Roman" w:cs="Times New Roman" w:ascii="Calibri" w:hAnsi="Calibri"/>
          <w:sz w:val="22"/>
          <w:szCs w:val="22"/>
        </w:rPr>
        <w:t>w Iłży pomiędzy</w:t>
      </w:r>
      <w:r>
        <w:rPr>
          <w:rFonts w:cs="Times New Roman" w:ascii="Calibri" w:hAnsi="Calibri"/>
          <w:b/>
          <w:bCs/>
          <w:sz w:val="22"/>
          <w:szCs w:val="22"/>
        </w:rPr>
        <w:t>:</w:t>
      </w:r>
    </w:p>
    <w:p>
      <w:pPr>
        <w:pStyle w:val="Standard"/>
        <w:jc w:val="both"/>
        <w:rPr/>
      </w:pPr>
      <w:r>
        <w:rPr>
          <w:rFonts w:eastAsia="Times New Roman" w:cs="Times New Roman" w:ascii="Calibri" w:hAnsi="Calibri"/>
          <w:b/>
          <w:sz w:val="22"/>
          <w:szCs w:val="22"/>
        </w:rPr>
        <w:t xml:space="preserve">Samodzielnym Publicznym Zespołem Zakładów Opieki Zdrowotnej - Szpital  z siedzibą w Iłży przy ul. Bodzentyńskiej 17, 27-100 Iłża, </w:t>
      </w:r>
      <w:r>
        <w:rPr>
          <w:rFonts w:eastAsia="Times New Roman" w:cs="Times New Roman" w:ascii="Calibri" w:hAnsi="Calibri"/>
          <w:color w:val="5983B0"/>
          <w:sz w:val="22"/>
          <w:szCs w:val="22"/>
        </w:rPr>
        <w:t xml:space="preserve"> </w:t>
      </w:r>
      <w:r>
        <w:rPr>
          <w:rFonts w:eastAsia="Times New Roman" w:cs="Times New Roman" w:ascii="Calibri" w:hAnsi="Calibri"/>
          <w:sz w:val="22"/>
          <w:szCs w:val="22"/>
        </w:rPr>
        <w:t>nr KRS 0000068961, NIP 796-17-04-266, REGON 670902293, zwanym dalej „</w:t>
      </w:r>
      <w:r>
        <w:rPr>
          <w:rFonts w:eastAsia="Times New Roman" w:cs="Times New Roman" w:ascii="Calibri" w:hAnsi="Calibri"/>
          <w:b/>
          <w:sz w:val="22"/>
          <w:szCs w:val="22"/>
        </w:rPr>
        <w:t>ZAMAWIAJĄCYM</w:t>
      </w:r>
      <w:r>
        <w:rPr>
          <w:rFonts w:eastAsia="Times New Roman" w:cs="Times New Roman" w:ascii="Calibri" w:hAnsi="Calibri"/>
          <w:sz w:val="22"/>
          <w:szCs w:val="22"/>
        </w:rPr>
        <w:t>” , reprezentowanym przez:</w:t>
      </w:r>
    </w:p>
    <w:p>
      <w:pPr>
        <w:pStyle w:val="Standard"/>
        <w:tabs>
          <w:tab w:val="clear" w:pos="709"/>
          <w:tab w:val="left" w:pos="360" w:leader="none"/>
        </w:tabs>
        <w:jc w:val="both"/>
        <w:rPr/>
      </w:pPr>
      <w:r>
        <w:rPr>
          <w:rFonts w:eastAsia="Times New Roman" w:cs="Times New Roman" w:ascii="Calibri" w:hAnsi="Calibri"/>
          <w:b/>
          <w:sz w:val="22"/>
          <w:szCs w:val="22"/>
        </w:rPr>
        <w:t>Dyrektor -  Joanna Pionka</w:t>
      </w:r>
    </w:p>
    <w:p>
      <w:pPr>
        <w:pStyle w:val="Standard"/>
        <w:tabs>
          <w:tab w:val="clear" w:pos="709"/>
          <w:tab w:val="left" w:pos="360" w:leader="none"/>
        </w:tabs>
        <w:jc w:val="both"/>
        <w:rPr>
          <w:rFonts w:ascii="Calibri" w:hAnsi="Calibri" w:eastAsia="Times New Roman" w:cs="Times New Roman"/>
          <w:b/>
          <w:b/>
          <w:sz w:val="22"/>
          <w:szCs w:val="22"/>
        </w:rPr>
      </w:pPr>
      <w:r>
        <w:rPr>
          <w:rFonts w:eastAsia="Times New Roman" w:cs="Times New Roman" w:ascii="Calibri" w:hAnsi="Calibri"/>
          <w:b/>
          <w:sz w:val="22"/>
          <w:szCs w:val="22"/>
        </w:rPr>
      </w:r>
    </w:p>
    <w:p>
      <w:pPr>
        <w:pStyle w:val="Standard"/>
        <w:tabs>
          <w:tab w:val="clear" w:pos="709"/>
          <w:tab w:val="left" w:pos="360" w:leader="none"/>
        </w:tabs>
        <w:spacing w:lineRule="auto" w:line="300"/>
        <w:jc w:val="both"/>
        <w:rPr>
          <w:rFonts w:ascii="Calibri" w:hAnsi="Calibri" w:eastAsia="Times New Roman" w:cs="Times New Roman"/>
          <w:b/>
          <w:b/>
          <w:sz w:val="22"/>
          <w:szCs w:val="22"/>
        </w:rPr>
      </w:pPr>
      <w:r>
        <w:rPr>
          <w:rFonts w:eastAsia="Times New Roman" w:cs="Times New Roman" w:ascii="Calibri" w:hAnsi="Calibri"/>
          <w:b/>
          <w:sz w:val="22"/>
          <w:szCs w:val="22"/>
        </w:rPr>
      </w:r>
    </w:p>
    <w:p>
      <w:pPr>
        <w:pStyle w:val="Standard"/>
        <w:jc w:val="both"/>
        <w:rPr>
          <w:rFonts w:ascii="Calibri" w:hAnsi="Calibri" w:eastAsia="Times New Roman" w:cs="Times New Roman"/>
          <w:sz w:val="22"/>
          <w:szCs w:val="22"/>
        </w:rPr>
      </w:pPr>
      <w:r>
        <w:rPr>
          <w:rFonts w:eastAsia="Times New Roman" w:cs="Times New Roman" w:ascii="Calibri" w:hAnsi="Calibri"/>
          <w:sz w:val="22"/>
          <w:szCs w:val="22"/>
        </w:rPr>
        <w:t>a  firmą :</w:t>
      </w:r>
    </w:p>
    <w:p>
      <w:pPr>
        <w:pStyle w:val="Standard"/>
        <w:jc w:val="both"/>
        <w:rPr>
          <w:rFonts w:ascii="Calibri" w:hAnsi="Calibri" w:eastAsia="Times New Roman" w:cs="Times New Roman"/>
          <w:sz w:val="22"/>
          <w:szCs w:val="22"/>
        </w:rPr>
      </w:pPr>
      <w:r>
        <w:rPr>
          <w:rFonts w:eastAsia="Times New Roman" w:cs="Times New Roman" w:ascii="Calibri" w:hAnsi="Calibri"/>
          <w:sz w:val="22"/>
          <w:szCs w:val="22"/>
        </w:rPr>
      </w:r>
    </w:p>
    <w:p>
      <w:pPr>
        <w:pStyle w:val="Standard"/>
        <w:spacing w:lineRule="auto" w:line="300"/>
        <w:jc w:val="both"/>
        <w:rPr>
          <w:rFonts w:ascii="Calibri" w:hAnsi="Calibri"/>
          <w:sz w:val="22"/>
          <w:szCs w:val="22"/>
        </w:rPr>
      </w:pPr>
      <w:r>
        <w:rPr>
          <w:rFonts w:ascii="Calibri" w:hAnsi="Calibri"/>
          <w:sz w:val="22"/>
          <w:szCs w:val="22"/>
        </w:rPr>
      </w:r>
    </w:p>
    <w:p>
      <w:pPr>
        <w:pStyle w:val="Standard"/>
        <w:spacing w:lineRule="auto" w:line="300"/>
        <w:jc w:val="both"/>
        <w:rPr/>
      </w:pPr>
      <w:r>
        <w:rPr>
          <w:rFonts w:cs="Times New Roman" w:ascii="Calibri" w:hAnsi="Calibri"/>
          <w:bCs/>
          <w:sz w:val="22"/>
          <w:szCs w:val="22"/>
        </w:rPr>
        <w:t xml:space="preserve">zwaną dalej </w:t>
      </w:r>
      <w:r>
        <w:rPr>
          <w:rFonts w:cs="Times New Roman" w:ascii="Calibri" w:hAnsi="Calibri"/>
          <w:b/>
          <w:bCs/>
          <w:sz w:val="22"/>
          <w:szCs w:val="22"/>
        </w:rPr>
        <w:t>„WYKONAWCĄ”</w:t>
      </w:r>
      <w:r>
        <w:rPr>
          <w:rFonts w:eastAsia="Times New Roman" w:cs="Times New Roman" w:ascii="Calibri" w:hAnsi="Calibri"/>
          <w:sz w:val="22"/>
          <w:szCs w:val="22"/>
        </w:rPr>
        <w:t xml:space="preserve"> reprezentowanym przez:</w:t>
      </w:r>
    </w:p>
    <w:p>
      <w:pPr>
        <w:pStyle w:val="Standard"/>
        <w:spacing w:lineRule="auto" w:line="300"/>
        <w:jc w:val="both"/>
        <w:rPr>
          <w:rFonts w:ascii="Calibri" w:hAnsi="Calibri" w:eastAsia="Times New Roman" w:cs="Times New Roman"/>
          <w:sz w:val="22"/>
          <w:szCs w:val="22"/>
        </w:rPr>
      </w:pPr>
      <w:r>
        <w:rPr>
          <w:rFonts w:eastAsia="Times New Roman" w:cs="Times New Roman" w:ascii="Calibri" w:hAnsi="Calibri"/>
          <w:sz w:val="22"/>
          <w:szCs w:val="22"/>
        </w:rPr>
      </w:r>
    </w:p>
    <w:p>
      <w:pPr>
        <w:pStyle w:val="Standard"/>
        <w:spacing w:lineRule="auto" w:line="300"/>
        <w:jc w:val="both"/>
        <w:rPr>
          <w:rFonts w:ascii="Calibri" w:hAnsi="Calibri" w:eastAsia="Times New Roman" w:cs="Times New Roman"/>
          <w:sz w:val="22"/>
          <w:szCs w:val="22"/>
        </w:rPr>
      </w:pPr>
      <w:r>
        <w:rPr>
          <w:rFonts w:eastAsia="Times New Roman" w:cs="Times New Roman" w:ascii="Calibri" w:hAnsi="Calibri"/>
          <w:sz w:val="22"/>
          <w:szCs w:val="22"/>
        </w:rPr>
      </w:r>
    </w:p>
    <w:p>
      <w:pPr>
        <w:pStyle w:val="Standard"/>
        <w:spacing w:lineRule="auto" w:line="360"/>
        <w:jc w:val="both"/>
        <w:rPr/>
      </w:pPr>
      <w:r>
        <w:rPr>
          <w:rFonts w:eastAsia="Times New Roman" w:ascii="Calibri" w:hAnsi="Calibri"/>
          <w:sz w:val="22"/>
          <w:szCs w:val="22"/>
          <w:lang w:eastAsia="pl-PL"/>
        </w:rPr>
        <w:t>w wyniku przeprowadzenia postępowania o udzielenie zamówienia publicznego, o wartości szacunkowej nieprzekraczającej 130 000 PLN netto do którego nie stosuje się przepisów ustawy Prawo zamówień publicznych z dnia 11 września 2019 r.</w:t>
      </w:r>
      <w:r>
        <w:rPr>
          <w:rFonts w:eastAsia="Times New Roman" w:ascii="Calibri" w:hAnsi="Calibri"/>
          <w:color w:val="2A6099"/>
          <w:sz w:val="22"/>
          <w:szCs w:val="22"/>
          <w:lang w:eastAsia="pl-PL"/>
        </w:rPr>
        <w:t xml:space="preserve"> </w:t>
      </w:r>
      <w:r>
        <w:rPr>
          <w:rFonts w:eastAsia="Times New Roman" w:ascii="Calibri" w:hAnsi="Calibri"/>
          <w:sz w:val="22"/>
          <w:szCs w:val="22"/>
          <w:lang w:eastAsia="pl-PL"/>
        </w:rPr>
        <w:t>(tj.</w:t>
      </w:r>
      <w:r>
        <w:rPr>
          <w:rFonts w:eastAsia="Times New Roman" w:ascii="Cambria" w:hAnsi="Cambria"/>
          <w:bCs/>
          <w:sz w:val="22"/>
          <w:szCs w:val="22"/>
          <w:lang w:eastAsia="pl-PL"/>
        </w:rPr>
        <w:t xml:space="preserve"> </w:t>
      </w:r>
      <w:r>
        <w:rPr>
          <w:rFonts w:eastAsia="Times New Roman" w:ascii="Calibri" w:hAnsi="Calibri"/>
          <w:bCs/>
          <w:sz w:val="22"/>
          <w:szCs w:val="22"/>
          <w:lang w:eastAsia="pl-PL"/>
        </w:rPr>
        <w:t>Dz. U. z 2024, poz. 1320 z późn. zm.</w:t>
      </w:r>
      <w:r>
        <w:rPr>
          <w:rFonts w:eastAsia="Times New Roman" w:ascii="Calibri" w:hAnsi="Calibri"/>
          <w:sz w:val="22"/>
          <w:szCs w:val="22"/>
          <w:lang w:eastAsia="pl-PL"/>
        </w:rPr>
        <w:t>) o następującej treści:</w:t>
      </w:r>
    </w:p>
    <w:p>
      <w:pPr>
        <w:pStyle w:val="Standard"/>
        <w:jc w:val="both"/>
        <w:rPr>
          <w:rFonts w:ascii="Calibri" w:hAnsi="Calibri" w:cs="Times New Roman"/>
          <w:b/>
          <w:b/>
          <w:bCs/>
          <w:sz w:val="22"/>
          <w:szCs w:val="22"/>
        </w:rPr>
      </w:pPr>
      <w:r>
        <w:rPr>
          <w:rFonts w:cs="Times New Roman" w:ascii="Calibri" w:hAnsi="Calibri"/>
          <w:b/>
          <w:bCs/>
          <w:sz w:val="22"/>
          <w:szCs w:val="22"/>
        </w:rPr>
      </w:r>
    </w:p>
    <w:p>
      <w:pPr>
        <w:pStyle w:val="Standard"/>
        <w:jc w:val="both"/>
        <w:rPr>
          <w:rFonts w:ascii="Calibri" w:hAnsi="Calibri" w:eastAsia="Times New Roman" w:cs="Times New Roman"/>
          <w:b/>
          <w:b/>
          <w:sz w:val="22"/>
          <w:szCs w:val="22"/>
        </w:rPr>
      </w:pPr>
      <w:r>
        <w:rPr>
          <w:rFonts w:eastAsia="Times New Roman" w:cs="Times New Roman" w:ascii="Calibri" w:hAnsi="Calibri"/>
          <w:b/>
          <w:sz w:val="22"/>
          <w:szCs w:val="22"/>
        </w:rPr>
      </w:r>
    </w:p>
    <w:p>
      <w:pPr>
        <w:pStyle w:val="Tekstpodstawowy31"/>
        <w:rPr>
          <w:rFonts w:ascii="Calibri" w:hAnsi="Calibri" w:cs="Calibri"/>
          <w:sz w:val="22"/>
          <w:szCs w:val="22"/>
        </w:rPr>
      </w:pPr>
      <w:r>
        <w:rPr>
          <w:rFonts w:cs="Calibri" w:ascii="Calibri" w:hAnsi="Calibri"/>
          <w:sz w:val="22"/>
          <w:szCs w:val="22"/>
        </w:rPr>
        <w:t>§ 1.</w:t>
      </w:r>
    </w:p>
    <w:p>
      <w:pPr>
        <w:pStyle w:val="Tekstpodstawowy31"/>
        <w:numPr>
          <w:ilvl w:val="0"/>
          <w:numId w:val="79"/>
        </w:numPr>
        <w:ind w:left="284" w:hanging="284"/>
        <w:jc w:val="both"/>
        <w:rPr/>
      </w:pPr>
      <w:r>
        <w:rPr>
          <w:rFonts w:cs="Calibri" w:ascii="Calibri" w:hAnsi="Calibri"/>
          <w:b w:val="false"/>
          <w:sz w:val="22"/>
          <w:szCs w:val="22"/>
        </w:rPr>
        <w:t>Przedmiot Umowy – sukcesy</w:t>
      </w:r>
      <w:r>
        <w:rPr>
          <w:rFonts w:cs="Calibri" w:ascii="Calibri" w:hAnsi="Calibri"/>
          <w:b w:val="false"/>
          <w:color w:val="000000"/>
          <w:sz w:val="22"/>
          <w:szCs w:val="22"/>
        </w:rPr>
        <w:t>wna dostawa  rękawic diagnostycznych -szczegółowo określona</w:t>
      </w:r>
      <w:r>
        <w:rPr>
          <w:rFonts w:cs="Calibri" w:ascii="Calibri" w:hAnsi="Calibri"/>
          <w:b w:val="false"/>
          <w:color w:val="000000"/>
          <w:sz w:val="22"/>
          <w:szCs w:val="22"/>
          <w:lang w:bidi="ar-SA"/>
        </w:rPr>
        <w:t xml:space="preserve"> </w:t>
      </w:r>
      <w:r>
        <w:rPr>
          <w:rFonts w:cs="Calibri" w:ascii="Calibri" w:hAnsi="Calibri"/>
          <w:b w:val="false"/>
          <w:color w:val="000000"/>
          <w:sz w:val="22"/>
          <w:szCs w:val="22"/>
        </w:rPr>
        <w:t>w Załączniku nr 2 do Umowy.</w:t>
      </w:r>
    </w:p>
    <w:p>
      <w:pPr>
        <w:pStyle w:val="Tekstpodstawowy31"/>
        <w:numPr>
          <w:ilvl w:val="0"/>
          <w:numId w:val="80"/>
        </w:numPr>
        <w:ind w:left="284" w:hanging="284"/>
        <w:jc w:val="both"/>
        <w:rPr/>
      </w:pPr>
      <w:r>
        <w:rPr>
          <w:rFonts w:cs="Calibri" w:ascii="Calibri" w:hAnsi="Calibri"/>
          <w:b w:val="false"/>
          <w:color w:val="000000"/>
          <w:sz w:val="22"/>
          <w:szCs w:val="22"/>
        </w:rPr>
        <w:t>Przedmiot Dostawy – rękawice diagnostyczne nitrylowe,</w:t>
      </w:r>
      <w:r>
        <w:rPr>
          <w:rFonts w:cs="Calibri" w:ascii="Calibri" w:hAnsi="Calibri"/>
          <w:b w:val="false"/>
          <w:sz w:val="22"/>
          <w:szCs w:val="22"/>
        </w:rPr>
        <w:t xml:space="preserve"> odpowiadające parametrom szczegółowo określonym w Załączniku nr 2 do Umowy.</w:t>
      </w:r>
    </w:p>
    <w:p>
      <w:pPr>
        <w:pStyle w:val="Tekstpodstawowy31"/>
        <w:numPr>
          <w:ilvl w:val="0"/>
          <w:numId w:val="81"/>
        </w:numPr>
        <w:ind w:left="284" w:hanging="284"/>
        <w:jc w:val="both"/>
        <w:rPr/>
      </w:pPr>
      <w:r>
        <w:rPr>
          <w:rFonts w:cs="Calibri" w:ascii="Calibri" w:hAnsi="Calibri"/>
          <w:b w:val="false"/>
          <w:color w:val="000000"/>
          <w:sz w:val="22"/>
          <w:szCs w:val="22"/>
        </w:rPr>
        <w:t>Docelowe miejsce dostawy</w:t>
      </w:r>
      <w:r>
        <w:rPr>
          <w:rFonts w:cs="Calibri" w:ascii="Calibri" w:hAnsi="Calibri"/>
          <w:b w:val="false"/>
          <w:sz w:val="22"/>
          <w:szCs w:val="22"/>
        </w:rPr>
        <w:t xml:space="preserve"> – miejsce dostarczenia przez Wykonawcę Przedmiotu Dostawy, </w:t>
      </w:r>
      <w:r>
        <w:rPr>
          <w:rFonts w:cs="Calibri" w:ascii="Calibri" w:hAnsi="Calibri"/>
          <w:b w:val="false"/>
          <w:color w:val="000000"/>
          <w:sz w:val="22"/>
          <w:szCs w:val="22"/>
        </w:rPr>
        <w:t>określone jako Magazyn</w:t>
      </w:r>
      <w:r>
        <w:rPr>
          <w:rFonts w:cs="Calibri" w:ascii="Calibri" w:hAnsi="Calibri"/>
          <w:b w:val="false"/>
          <w:bCs/>
          <w:color w:val="000000"/>
          <w:sz w:val="22"/>
          <w:szCs w:val="22"/>
        </w:rPr>
        <w:t xml:space="preserve"> </w:t>
      </w:r>
      <w:r>
        <w:rPr>
          <w:rFonts w:cs="Calibri" w:ascii="Calibri" w:hAnsi="Calibri"/>
          <w:b w:val="false"/>
          <w:color w:val="000000"/>
          <w:sz w:val="22"/>
          <w:szCs w:val="22"/>
        </w:rPr>
        <w:t>SP ZZOZ Szpital w Iłży znajdujący się przy ul. D. Siedzikówny „Inki” 4</w:t>
      </w:r>
      <w:r>
        <w:rPr>
          <w:rFonts w:cs="Calibri" w:ascii="Calibri" w:hAnsi="Calibri"/>
          <w:b w:val="false"/>
          <w:sz w:val="22"/>
          <w:szCs w:val="22"/>
        </w:rPr>
        <w:t>, wskazany Wykonawcy przez Zamawiającego;</w:t>
      </w:r>
    </w:p>
    <w:p>
      <w:pPr>
        <w:pStyle w:val="Tekstpodstawowy31"/>
        <w:numPr>
          <w:ilvl w:val="0"/>
          <w:numId w:val="82"/>
        </w:numPr>
        <w:ind w:left="284" w:hanging="284"/>
        <w:jc w:val="both"/>
        <w:rPr>
          <w:rFonts w:ascii="Calibri" w:hAnsi="Calibri" w:cs="Calibri"/>
          <w:b w:val="false"/>
          <w:b w:val="false"/>
          <w:sz w:val="22"/>
          <w:szCs w:val="22"/>
        </w:rPr>
      </w:pPr>
      <w:r>
        <w:rPr>
          <w:rFonts w:cs="Calibri" w:ascii="Calibri" w:hAnsi="Calibri"/>
          <w:b w:val="false"/>
          <w:sz w:val="22"/>
          <w:szCs w:val="22"/>
        </w:rPr>
        <w:t>Ustawa Kodeks cywilny – Ustawa z dnia 23 kwietnia 1964 r. Kodeks cywilny (dalej jako: KC);</w:t>
      </w:r>
    </w:p>
    <w:p>
      <w:pPr>
        <w:pStyle w:val="Tekstpodstawowy31"/>
        <w:numPr>
          <w:ilvl w:val="0"/>
          <w:numId w:val="83"/>
        </w:numPr>
        <w:ind w:left="284" w:hanging="284"/>
        <w:jc w:val="both"/>
        <w:rPr/>
      </w:pPr>
      <w:r>
        <w:rPr>
          <w:rFonts w:cs="Calibri" w:ascii="Calibri" w:hAnsi="Calibri"/>
          <w:b w:val="false"/>
          <w:sz w:val="22"/>
          <w:szCs w:val="22"/>
        </w:rPr>
        <w:t xml:space="preserve">Ustawa o wyrobach medycznych - Ustawa </w:t>
      </w:r>
      <w:r>
        <w:rPr>
          <w:rFonts w:ascii="Calibri" w:hAnsi="Calibri"/>
          <w:b w:val="false"/>
          <w:sz w:val="22"/>
          <w:szCs w:val="22"/>
        </w:rPr>
        <w:t>z dnia</w:t>
      </w:r>
      <w:r>
        <w:rPr>
          <w:rFonts w:ascii="Calibri" w:hAnsi="Calibri"/>
          <w:b w:val="false"/>
          <w:color w:val="5983B0"/>
          <w:sz w:val="22"/>
          <w:szCs w:val="22"/>
        </w:rPr>
        <w:t xml:space="preserve"> </w:t>
      </w:r>
      <w:r>
        <w:rPr>
          <w:rFonts w:ascii="Calibri" w:hAnsi="Calibri"/>
          <w:b w:val="false"/>
          <w:color w:val="000000"/>
          <w:sz w:val="22"/>
          <w:szCs w:val="22"/>
        </w:rPr>
        <w:t>7 kwietnia 2022 r. o wyrobach medycznych</w:t>
      </w:r>
    </w:p>
    <w:p>
      <w:pPr>
        <w:pStyle w:val="Tekstpodstawowy31"/>
        <w:ind w:left="284" w:hanging="284"/>
        <w:jc w:val="both"/>
        <w:rPr>
          <w:rFonts w:ascii="Calibri" w:hAnsi="Calibri" w:cs="Calibri"/>
          <w:b w:val="false"/>
          <w:b w:val="false"/>
          <w:sz w:val="22"/>
          <w:szCs w:val="22"/>
        </w:rPr>
      </w:pPr>
      <w:r>
        <w:rPr>
          <w:rFonts w:cs="Calibri" w:ascii="Calibri" w:hAnsi="Calibri"/>
          <w:b w:val="false"/>
          <w:sz w:val="22"/>
          <w:szCs w:val="22"/>
        </w:rPr>
        <w:t>(dalej jako: WMU).</w:t>
      </w:r>
    </w:p>
    <w:p>
      <w:pPr>
        <w:pStyle w:val="Tekstpodstawowy31"/>
        <w:numPr>
          <w:ilvl w:val="0"/>
          <w:numId w:val="84"/>
        </w:numPr>
        <w:ind w:left="284" w:hanging="284"/>
        <w:jc w:val="both"/>
        <w:rPr/>
      </w:pPr>
      <w:r>
        <w:rPr>
          <w:rFonts w:cs="Calibri" w:ascii="Calibri" w:hAnsi="Calibri"/>
          <w:b w:val="false"/>
          <w:color w:val="000000"/>
          <w:sz w:val="22"/>
          <w:szCs w:val="22"/>
        </w:rPr>
        <w:t>Protokół Rozbieżności</w:t>
      </w:r>
      <w:r>
        <w:rPr>
          <w:rFonts w:cs="Calibri" w:ascii="Calibri" w:hAnsi="Calibri"/>
          <w:b w:val="false"/>
          <w:sz w:val="22"/>
          <w:szCs w:val="22"/>
        </w:rPr>
        <w:t xml:space="preserve"> – protokół rozbieżności asortymentu określający rozbieżności co do jakości lub zgodności Przedmiotu Dostawy z umową dotyczący różnic między materiałami zamówionymi przez Zamawiającego a Przedmiotem Dostawy dostarczonym przez Wykonawcę, stanowiący </w:t>
      </w:r>
      <w:r>
        <w:rPr>
          <w:rFonts w:cs="Calibri" w:ascii="Calibri" w:hAnsi="Calibri"/>
          <w:b w:val="false"/>
          <w:color w:val="000000"/>
          <w:sz w:val="22"/>
          <w:szCs w:val="22"/>
        </w:rPr>
        <w:t>Załącznik nr 3 do Umowy.</w:t>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t>§ 2</w:t>
      </w:r>
    </w:p>
    <w:p>
      <w:pPr>
        <w:pStyle w:val="Tekstpodstawowy31"/>
        <w:rPr>
          <w:rFonts w:ascii="Calibri" w:hAnsi="Calibri" w:cs="Calibri"/>
          <w:sz w:val="22"/>
          <w:szCs w:val="22"/>
        </w:rPr>
      </w:pPr>
      <w:r>
        <w:rPr>
          <w:rFonts w:cs="Calibri" w:ascii="Calibri" w:hAnsi="Calibri"/>
          <w:sz w:val="22"/>
          <w:szCs w:val="22"/>
        </w:rPr>
        <w:t>Interpretacje</w:t>
      </w:r>
    </w:p>
    <w:p>
      <w:pPr>
        <w:pStyle w:val="Tekstpodstawowy31"/>
        <w:jc w:val="both"/>
        <w:rPr>
          <w:rFonts w:ascii="Calibri" w:hAnsi="Calibri" w:cs="Calibri"/>
          <w:b w:val="false"/>
          <w:b w:val="false"/>
          <w:sz w:val="22"/>
          <w:szCs w:val="22"/>
        </w:rPr>
      </w:pPr>
      <w:r>
        <w:rPr>
          <w:rFonts w:cs="Calibri" w:ascii="Calibri" w:hAnsi="Calibri"/>
          <w:b w:val="false"/>
          <w:sz w:val="22"/>
          <w:szCs w:val="22"/>
        </w:rPr>
        <w:t>W Umowie oraz w Załącznikach:</w:t>
      </w:r>
    </w:p>
    <w:p>
      <w:pPr>
        <w:pStyle w:val="Tekstpodstawowy31"/>
        <w:numPr>
          <w:ilvl w:val="0"/>
          <w:numId w:val="85"/>
        </w:numPr>
        <w:ind w:left="284" w:hanging="284"/>
        <w:jc w:val="both"/>
        <w:rPr/>
      </w:pPr>
      <w:r>
        <w:rPr>
          <w:rFonts w:cs="Calibri" w:ascii="Calibri" w:hAnsi="Calibri"/>
          <w:b w:val="false"/>
          <w:sz w:val="22"/>
          <w:szCs w:val="22"/>
        </w:rPr>
        <w:t>Odniesienia do Umowy są odniesieniami do niniejszej Umowy</w:t>
      </w:r>
      <w:r>
        <w:rPr>
          <w:rFonts w:cs="Calibri" w:ascii="Calibri" w:hAnsi="Calibri"/>
          <w:sz w:val="22"/>
          <w:szCs w:val="22"/>
        </w:rPr>
        <w:t>.</w:t>
      </w:r>
    </w:p>
    <w:p>
      <w:pPr>
        <w:pStyle w:val="Tekstpodstawowy31"/>
        <w:numPr>
          <w:ilvl w:val="0"/>
          <w:numId w:val="86"/>
        </w:numPr>
        <w:ind w:left="284" w:hanging="284"/>
        <w:jc w:val="both"/>
        <w:rPr>
          <w:rFonts w:ascii="Calibri" w:hAnsi="Calibri" w:cs="Calibri"/>
          <w:b w:val="false"/>
          <w:b w:val="false"/>
          <w:sz w:val="22"/>
          <w:szCs w:val="22"/>
        </w:rPr>
      </w:pPr>
      <w:r>
        <w:rPr>
          <w:rFonts w:cs="Calibri" w:ascii="Calibri" w:hAnsi="Calibri"/>
          <w:b w:val="false"/>
          <w:sz w:val="22"/>
          <w:szCs w:val="22"/>
        </w:rPr>
        <w:t>Odniesienia do paragrafów, ustępów i załączników są odniesieniami do paragrafów, ustępów i załączników Umowy.</w:t>
      </w:r>
    </w:p>
    <w:p>
      <w:pPr>
        <w:pStyle w:val="Tekstpodstawowy31"/>
        <w:numPr>
          <w:ilvl w:val="0"/>
          <w:numId w:val="87"/>
        </w:numPr>
        <w:ind w:left="284" w:hanging="284"/>
        <w:jc w:val="both"/>
        <w:rPr>
          <w:rFonts w:ascii="Calibri" w:hAnsi="Calibri" w:cs="Calibri"/>
          <w:b w:val="false"/>
          <w:b w:val="false"/>
          <w:sz w:val="22"/>
          <w:szCs w:val="22"/>
        </w:rPr>
      </w:pPr>
      <w:r>
        <w:rPr>
          <w:rFonts w:cs="Calibri" w:ascii="Calibri" w:hAnsi="Calibri"/>
          <w:b w:val="false"/>
          <w:sz w:val="22"/>
          <w:szCs w:val="22"/>
        </w:rPr>
        <w:t>Załączniki stanowią integralną część Umowy.</w:t>
      </w:r>
    </w:p>
    <w:p>
      <w:pPr>
        <w:pStyle w:val="Tekstpodstawowy31"/>
        <w:numPr>
          <w:ilvl w:val="0"/>
          <w:numId w:val="88"/>
        </w:numPr>
        <w:ind w:left="284" w:hanging="284"/>
        <w:jc w:val="both"/>
        <w:rPr>
          <w:rFonts w:ascii="Calibri" w:hAnsi="Calibri" w:cs="Calibri"/>
          <w:b w:val="false"/>
          <w:b w:val="false"/>
          <w:sz w:val="22"/>
          <w:szCs w:val="22"/>
        </w:rPr>
      </w:pPr>
      <w:r>
        <w:rPr>
          <w:rFonts w:cs="Calibri" w:ascii="Calibri" w:hAnsi="Calibri"/>
          <w:b w:val="false"/>
          <w:sz w:val="22"/>
          <w:szCs w:val="22"/>
        </w:rPr>
        <w:t>Śródtytuły nie wpływają na interpretację postanowień umownych.</w:t>
      </w:r>
    </w:p>
    <w:p>
      <w:pPr>
        <w:pStyle w:val="Tekstpodstawowy31"/>
        <w:numPr>
          <w:ilvl w:val="0"/>
          <w:numId w:val="89"/>
        </w:numPr>
        <w:ind w:left="284" w:hanging="284"/>
        <w:jc w:val="both"/>
        <w:rPr>
          <w:rFonts w:ascii="Calibri" w:hAnsi="Calibri" w:cs="Calibri"/>
          <w:b w:val="false"/>
          <w:b w:val="false"/>
          <w:sz w:val="22"/>
          <w:szCs w:val="22"/>
        </w:rPr>
      </w:pPr>
      <w:r>
        <w:rPr>
          <w:rFonts w:cs="Calibri" w:ascii="Calibri" w:hAnsi="Calibri"/>
          <w:b w:val="false"/>
          <w:sz w:val="22"/>
          <w:szCs w:val="22"/>
        </w:rPr>
        <w:t>Terminy określone w dniach, tygodniach, miesiącach, latach odnoszą się do dni, tygodni, miesięcy, lat kalendarzowych chyba, że Umowa stanowi inaczej. Bieg i upływ terminów przyjmuje się zgodnie z przepisami Kodeksu cywilnego.</w:t>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t>§ 3</w:t>
      </w:r>
    </w:p>
    <w:p>
      <w:pPr>
        <w:pStyle w:val="Tekstpodstawowy31"/>
        <w:rPr>
          <w:rFonts w:ascii="Calibri" w:hAnsi="Calibri" w:cs="Calibri"/>
          <w:sz w:val="22"/>
          <w:szCs w:val="22"/>
        </w:rPr>
      </w:pPr>
      <w:r>
        <w:rPr>
          <w:rFonts w:cs="Calibri" w:ascii="Calibri" w:hAnsi="Calibri"/>
          <w:sz w:val="22"/>
          <w:szCs w:val="22"/>
        </w:rPr>
        <w:t>Przedmiot Umowy</w:t>
      </w:r>
    </w:p>
    <w:p>
      <w:pPr>
        <w:pStyle w:val="Nagwek1"/>
        <w:numPr>
          <w:ilvl w:val="0"/>
          <w:numId w:val="90"/>
        </w:numPr>
        <w:tabs>
          <w:tab w:val="clear" w:pos="709"/>
          <w:tab w:val="left" w:pos="568" w:leader="none"/>
        </w:tabs>
        <w:suppressAutoHyphens w:val="false"/>
        <w:ind w:left="284" w:hanging="284"/>
        <w:jc w:val="both"/>
        <w:rPr/>
      </w:pPr>
      <w:r>
        <w:rPr>
          <w:rFonts w:cs="Calibri" w:ascii="Calibri" w:hAnsi="Calibri"/>
          <w:b w:val="false"/>
          <w:bCs w:val="false"/>
          <w:szCs w:val="22"/>
        </w:rPr>
        <w:t xml:space="preserve">Zamawiający powierza Wykonawcy, a Wykonawca przyjmuje do realizacji </w:t>
      </w:r>
      <w:r>
        <w:rPr>
          <w:rFonts w:eastAsia="Lucida Sans Unicode" w:cs="Calibri" w:ascii="Calibri" w:hAnsi="Calibri"/>
          <w:b w:val="false"/>
          <w:bCs w:val="false"/>
          <w:szCs w:val="22"/>
          <w:lang w:bidi="ar-SA"/>
        </w:rPr>
        <w:t xml:space="preserve">zadanie </w:t>
      </w:r>
      <w:r>
        <w:rPr>
          <w:rFonts w:cs="Calibri" w:ascii="Calibri" w:hAnsi="Calibri"/>
          <w:b w:val="false"/>
          <w:bCs w:val="false"/>
          <w:szCs w:val="22"/>
        </w:rPr>
        <w:t>polegając</w:t>
      </w:r>
      <w:r>
        <w:rPr>
          <w:rFonts w:eastAsia="Lucida Sans Unicode" w:cs="Calibri" w:ascii="Calibri" w:hAnsi="Calibri"/>
          <w:b w:val="false"/>
          <w:bCs w:val="false"/>
          <w:szCs w:val="22"/>
          <w:lang w:bidi="ar-SA"/>
        </w:rPr>
        <w:t xml:space="preserve">e </w:t>
      </w:r>
      <w:r>
        <w:rPr>
          <w:rFonts w:cs="Calibri" w:ascii="Calibri" w:hAnsi="Calibri"/>
          <w:b w:val="false"/>
          <w:bCs w:val="false"/>
          <w:szCs w:val="22"/>
        </w:rPr>
        <w:t>na sukcesywn</w:t>
      </w:r>
      <w:r>
        <w:rPr>
          <w:rFonts w:eastAsia="Lucida Sans Unicode" w:cs="Calibri" w:ascii="Calibri" w:hAnsi="Calibri"/>
          <w:b w:val="false"/>
          <w:bCs w:val="false"/>
          <w:szCs w:val="22"/>
          <w:lang w:bidi="ar-SA"/>
        </w:rPr>
        <w:t xml:space="preserve">ej </w:t>
      </w:r>
      <w:r>
        <w:rPr>
          <w:rFonts w:cs="Calibri" w:ascii="Calibri" w:hAnsi="Calibri"/>
          <w:b w:val="false"/>
          <w:bCs w:val="false"/>
          <w:szCs w:val="22"/>
        </w:rPr>
        <w:t>dosta</w:t>
      </w:r>
      <w:r>
        <w:rPr>
          <w:rFonts w:eastAsia="Lucida Sans Unicode" w:cs="Calibri" w:ascii="Calibri" w:hAnsi="Calibri"/>
          <w:b w:val="false"/>
          <w:bCs w:val="false"/>
          <w:szCs w:val="22"/>
          <w:lang w:bidi="ar-SA"/>
        </w:rPr>
        <w:t xml:space="preserve">wie </w:t>
      </w:r>
      <w:r>
        <w:rPr>
          <w:rFonts w:cs="Calibri" w:ascii="Calibri" w:hAnsi="Calibri"/>
          <w:b w:val="false"/>
          <w:bCs w:val="false"/>
          <w:szCs w:val="22"/>
        </w:rPr>
        <w:t xml:space="preserve">przez Wykonawcę rękawic diagnostycznych </w:t>
      </w:r>
      <w:r>
        <w:rPr>
          <w:rFonts w:cs="Calibri" w:ascii="Calibri" w:hAnsi="Calibri"/>
          <w:color w:val="000000"/>
          <w:szCs w:val="22"/>
        </w:rPr>
        <w:t xml:space="preserve">,  </w:t>
      </w:r>
      <w:r>
        <w:rPr>
          <w:rFonts w:cs="Calibri" w:ascii="Calibri" w:hAnsi="Calibri"/>
          <w:b w:val="false"/>
          <w:bCs w:val="false"/>
          <w:szCs w:val="22"/>
        </w:rPr>
        <w:t>do siedziby Zamawiającego w ilości i rodzaju każdorazowo określanym przez Zamawiającego w zamówieniu.</w:t>
      </w:r>
    </w:p>
    <w:p>
      <w:pPr>
        <w:pStyle w:val="Nagwek1"/>
        <w:numPr>
          <w:ilvl w:val="0"/>
          <w:numId w:val="91"/>
        </w:numPr>
        <w:tabs>
          <w:tab w:val="clear" w:pos="709"/>
          <w:tab w:val="left" w:pos="568" w:leader="none"/>
        </w:tabs>
        <w:suppressAutoHyphens w:val="false"/>
        <w:ind w:left="284" w:hanging="284"/>
        <w:jc w:val="both"/>
        <w:rPr/>
      </w:pPr>
      <w:r>
        <w:rPr>
          <w:rFonts w:cs="Calibri" w:ascii="Calibri" w:hAnsi="Calibri"/>
          <w:b w:val="false"/>
          <w:szCs w:val="22"/>
        </w:rPr>
        <w:t xml:space="preserve">Szczegółowy </w:t>
      </w:r>
      <w:r>
        <w:rPr>
          <w:rFonts w:cs="Calibri" w:ascii="Calibri" w:hAnsi="Calibri"/>
          <w:b w:val="false"/>
          <w:color w:val="000000"/>
          <w:szCs w:val="22"/>
        </w:rPr>
        <w:t>opis</w:t>
      </w:r>
      <w:r>
        <w:rPr>
          <w:rFonts w:cs="Calibri" w:ascii="Calibri" w:hAnsi="Calibri"/>
          <w:b w:val="false"/>
          <w:szCs w:val="22"/>
        </w:rPr>
        <w:t xml:space="preserve"> </w:t>
      </w:r>
      <w:r>
        <w:rPr>
          <w:rFonts w:cs="Calibri" w:ascii="Calibri" w:hAnsi="Calibri"/>
          <w:b w:val="false"/>
          <w:color w:val="000000"/>
          <w:szCs w:val="22"/>
        </w:rPr>
        <w:t>parametrów</w:t>
      </w:r>
      <w:r>
        <w:rPr>
          <w:rFonts w:cs="Calibri" w:ascii="Calibri" w:hAnsi="Calibri"/>
          <w:b w:val="false"/>
          <w:szCs w:val="22"/>
        </w:rPr>
        <w:t xml:space="preserve">, jakim odpowiadać mają wyroby stanowiące Przedmiot Dostawy, zostały określone </w:t>
      </w:r>
      <w:r>
        <w:rPr>
          <w:rFonts w:cs="Calibri" w:ascii="Calibri" w:hAnsi="Calibri"/>
          <w:b w:val="false"/>
          <w:color w:val="000000"/>
          <w:szCs w:val="22"/>
        </w:rPr>
        <w:t>w Załącznik nr 2 do Umowy.</w:t>
      </w:r>
    </w:p>
    <w:p>
      <w:pPr>
        <w:pStyle w:val="Tekstpodstawowy31"/>
        <w:rPr>
          <w:rFonts w:ascii="Calibri" w:hAnsi="Calibri" w:cs="Calibri"/>
          <w:sz w:val="22"/>
          <w:szCs w:val="22"/>
        </w:rPr>
      </w:pPr>
      <w:r>
        <w:rPr>
          <w:rFonts w:cs="Calibri" w:ascii="Calibri" w:hAnsi="Calibri"/>
          <w:sz w:val="22"/>
          <w:szCs w:val="22"/>
        </w:rPr>
        <w:t>§ 4</w:t>
      </w:r>
    </w:p>
    <w:p>
      <w:pPr>
        <w:pStyle w:val="Tekstpodstawowy31"/>
        <w:rPr>
          <w:rFonts w:ascii="Calibri" w:hAnsi="Calibri" w:cs="Calibri"/>
          <w:sz w:val="22"/>
          <w:szCs w:val="22"/>
        </w:rPr>
      </w:pPr>
      <w:r>
        <w:rPr>
          <w:rFonts w:cs="Calibri" w:ascii="Calibri" w:hAnsi="Calibri"/>
          <w:sz w:val="22"/>
          <w:szCs w:val="22"/>
        </w:rPr>
        <w:t>Oświadczenia Wykonawcy</w:t>
      </w:r>
    </w:p>
    <w:p>
      <w:pPr>
        <w:pStyle w:val="Tekstpodstawowy31"/>
        <w:numPr>
          <w:ilvl w:val="0"/>
          <w:numId w:val="92"/>
        </w:numPr>
        <w:ind w:left="284" w:hanging="284"/>
        <w:jc w:val="both"/>
        <w:rPr/>
      </w:pPr>
      <w:r>
        <w:rPr>
          <w:rFonts w:cs="Calibri" w:ascii="Calibri" w:hAnsi="Calibri"/>
          <w:b w:val="false"/>
          <w:sz w:val="22"/>
          <w:szCs w:val="22"/>
        </w:rPr>
        <w:t xml:space="preserve">Wykonawca oświadcza, </w:t>
      </w:r>
      <w:r>
        <w:rPr>
          <w:rFonts w:cs="Calibri" w:ascii="Calibri" w:hAnsi="Calibri"/>
          <w:b w:val="false"/>
          <w:color w:val="000000"/>
          <w:sz w:val="22"/>
          <w:szCs w:val="22"/>
        </w:rPr>
        <w:t xml:space="preserve">że </w:t>
      </w:r>
      <w:r>
        <w:rPr>
          <w:rFonts w:cs="Calibri" w:ascii="Calibri" w:hAnsi="Calibri"/>
          <w:b w:val="false"/>
          <w:color w:val="000000"/>
          <w:sz w:val="22"/>
          <w:szCs w:val="22"/>
          <w:lang w:bidi="ar-SA"/>
        </w:rPr>
        <w:t>wyroby</w:t>
      </w:r>
      <w:r>
        <w:rPr>
          <w:rFonts w:cs="Calibri" w:ascii="Calibri" w:hAnsi="Calibri"/>
          <w:b w:val="false"/>
          <w:sz w:val="22"/>
          <w:szCs w:val="22"/>
        </w:rPr>
        <w:t xml:space="preserve"> stanowiące Przedmiot Dostawy, są fabrycznie nowe, nieużywane, kompletne, o najwyższym standardzie, zarówno pod względem jakości, jak i funkcjonalności, a także wolne od wad prawnych i fizycznych, oraz że spełniają  wymagania Zamawiającego </w:t>
      </w:r>
      <w:r>
        <w:rPr>
          <w:rFonts w:cs="Calibri" w:ascii="Calibri" w:hAnsi="Calibri"/>
          <w:b w:val="false"/>
          <w:color w:val="000000"/>
          <w:sz w:val="22"/>
          <w:szCs w:val="22"/>
        </w:rPr>
        <w:t>określone w załączniku nr 2 do niniejszej  Umowy.</w:t>
      </w:r>
    </w:p>
    <w:p>
      <w:pPr>
        <w:pStyle w:val="Tekstpodstawowy31"/>
        <w:numPr>
          <w:ilvl w:val="0"/>
          <w:numId w:val="93"/>
        </w:numPr>
        <w:ind w:left="284" w:hanging="284"/>
        <w:jc w:val="both"/>
        <w:rPr>
          <w:rFonts w:ascii="Calibri" w:hAnsi="Calibri" w:cs="Calibri"/>
          <w:b w:val="false"/>
          <w:b w:val="false"/>
          <w:sz w:val="22"/>
          <w:szCs w:val="22"/>
        </w:rPr>
      </w:pPr>
      <w:r>
        <w:rPr>
          <w:rFonts w:cs="Calibri" w:ascii="Calibri" w:hAnsi="Calibri"/>
          <w:b w:val="false"/>
          <w:sz w:val="22"/>
          <w:szCs w:val="22"/>
        </w:rPr>
        <w:t>Wykonawca oświadcza, iż Przedmiot Dostawy w dniu złożenia oferty nie był przewidziany przez producenta do wycofania.</w:t>
      </w:r>
    </w:p>
    <w:p>
      <w:pPr>
        <w:pStyle w:val="Tekstpodstawowy31"/>
        <w:numPr>
          <w:ilvl w:val="0"/>
          <w:numId w:val="94"/>
        </w:numPr>
        <w:ind w:left="284" w:hanging="284"/>
        <w:jc w:val="both"/>
        <w:rPr>
          <w:rFonts w:ascii="Calibri" w:hAnsi="Calibri" w:cs="Calibri"/>
          <w:b w:val="false"/>
          <w:b w:val="false"/>
          <w:color w:val="000000"/>
          <w:sz w:val="22"/>
          <w:szCs w:val="22"/>
        </w:rPr>
      </w:pPr>
      <w:r>
        <w:rPr>
          <w:rFonts w:cs="Calibri" w:ascii="Calibri" w:hAnsi="Calibri"/>
          <w:b w:val="false"/>
          <w:color w:val="000000"/>
          <w:sz w:val="22"/>
          <w:szCs w:val="22"/>
        </w:rPr>
        <w:t>Wykonawca oświadcza, iż wyroby będące Przedmiotem Dostawy, są dopuszczone do obrotu i używania, a także posiadają odpowiednie certyfikaty.</w:t>
      </w:r>
    </w:p>
    <w:p>
      <w:pPr>
        <w:pStyle w:val="Standard"/>
        <w:numPr>
          <w:ilvl w:val="0"/>
          <w:numId w:val="95"/>
        </w:numPr>
        <w:ind w:left="284" w:hanging="284"/>
        <w:jc w:val="both"/>
        <w:rPr>
          <w:rFonts w:ascii="Calibri" w:hAnsi="Calibri" w:cs="Calibri"/>
          <w:color w:val="000000"/>
          <w:sz w:val="22"/>
          <w:szCs w:val="22"/>
          <w:lang w:eastAsia="ar-SA"/>
        </w:rPr>
      </w:pPr>
      <w:r>
        <w:rPr>
          <w:rFonts w:cs="Calibri" w:ascii="Calibri" w:hAnsi="Calibri"/>
          <w:color w:val="000000"/>
          <w:sz w:val="22"/>
          <w:szCs w:val="22"/>
          <w:lang w:eastAsia="ar-SA"/>
        </w:rPr>
        <w:t>Wykonawca zobowiązuje się na każde wezwanie Zamawiającego do przekazania wymaganych prawem dokumentów certyfikatów i innych zaświadczeń dotyczących realizacji Przedmiotu Dostawy.</w:t>
      </w:r>
    </w:p>
    <w:p>
      <w:pPr>
        <w:pStyle w:val="Standard"/>
        <w:numPr>
          <w:ilvl w:val="0"/>
          <w:numId w:val="96"/>
        </w:numPr>
        <w:ind w:left="284" w:hanging="284"/>
        <w:jc w:val="both"/>
        <w:rPr>
          <w:rFonts w:ascii="Calibri" w:hAnsi="Calibri" w:cs="Calibri"/>
          <w:color w:val="000000"/>
          <w:sz w:val="22"/>
          <w:szCs w:val="22"/>
        </w:rPr>
      </w:pPr>
      <w:r>
        <w:rPr>
          <w:rFonts w:cs="Calibri" w:ascii="Calibri" w:hAnsi="Calibri"/>
          <w:color w:val="000000"/>
          <w:sz w:val="22"/>
          <w:szCs w:val="22"/>
        </w:rPr>
        <w:t>Wykonawca zobowiązany jest do dokonania wszelkich starań zmierzających do uzyskania przedłużenia terminów ważności dokumentów dopuszczających dostarczane wyroby do obrotu i stosowania na cały okres trwania umowy.</w:t>
      </w:r>
    </w:p>
    <w:p>
      <w:pPr>
        <w:pStyle w:val="Tekstpodstawowy31"/>
        <w:numPr>
          <w:ilvl w:val="0"/>
          <w:numId w:val="97"/>
        </w:numPr>
        <w:ind w:left="284" w:hanging="284"/>
        <w:jc w:val="both"/>
        <w:rPr>
          <w:rFonts w:ascii="Calibri" w:hAnsi="Calibri" w:cs="Calibri"/>
          <w:b w:val="false"/>
          <w:b w:val="false"/>
          <w:sz w:val="22"/>
          <w:szCs w:val="22"/>
        </w:rPr>
      </w:pPr>
      <w:r>
        <w:rPr>
          <w:rFonts w:cs="Calibri" w:ascii="Calibri" w:hAnsi="Calibri"/>
          <w:b w:val="false"/>
          <w:sz w:val="22"/>
          <w:szCs w:val="22"/>
        </w:rPr>
        <w:t>Wykonawca ponosi odpowiedzialność majątkową za wszelkie szkody powstałe z winy Wykonawcy, w związku z realizacją niniejszej Umowy, do pełnej wysokości szkody.</w:t>
      </w:r>
    </w:p>
    <w:p>
      <w:pPr>
        <w:pStyle w:val="Tekstpodstawowy31"/>
        <w:jc w:val="both"/>
        <w:rPr>
          <w:rFonts w:ascii="Calibri" w:hAnsi="Calibri" w:cs="Calibri"/>
          <w:b w:val="false"/>
          <w:b w:val="false"/>
          <w:color w:val="000000"/>
          <w:sz w:val="22"/>
          <w:szCs w:val="22"/>
        </w:rPr>
      </w:pPr>
      <w:r>
        <w:rPr>
          <w:rFonts w:cs="Calibri" w:ascii="Calibri" w:hAnsi="Calibri"/>
          <w:b w:val="false"/>
          <w:color w:val="000000"/>
          <w:sz w:val="22"/>
          <w:szCs w:val="22"/>
        </w:rPr>
      </w:r>
    </w:p>
    <w:p>
      <w:pPr>
        <w:pStyle w:val="Tekstpodstawowy31"/>
        <w:rPr/>
      </w:pPr>
      <w:r>
        <w:rPr>
          <w:rFonts w:eastAsia="Calibri" w:cs="Calibri" w:ascii="Calibri" w:hAnsi="Calibri"/>
          <w:b w:val="false"/>
          <w:sz w:val="22"/>
          <w:szCs w:val="22"/>
        </w:rPr>
        <w:t xml:space="preserve"> </w:t>
      </w:r>
      <w:r>
        <w:rPr>
          <w:rFonts w:cs="Calibri" w:ascii="Calibri" w:hAnsi="Calibri"/>
          <w:sz w:val="22"/>
          <w:szCs w:val="22"/>
        </w:rPr>
        <w:t>§ 5</w:t>
      </w:r>
    </w:p>
    <w:p>
      <w:pPr>
        <w:pStyle w:val="Tekstpodstawowy31"/>
        <w:rPr>
          <w:rFonts w:ascii="Calibri" w:hAnsi="Calibri" w:cs="Calibri"/>
          <w:sz w:val="22"/>
          <w:szCs w:val="22"/>
        </w:rPr>
      </w:pPr>
      <w:r>
        <w:rPr>
          <w:rFonts w:cs="Calibri" w:ascii="Calibri" w:hAnsi="Calibri"/>
          <w:sz w:val="22"/>
          <w:szCs w:val="22"/>
        </w:rPr>
        <w:t>Termin realizacji Umowy</w:t>
      </w:r>
    </w:p>
    <w:p>
      <w:pPr>
        <w:pStyle w:val="Standard"/>
        <w:tabs>
          <w:tab w:val="clear" w:pos="709"/>
          <w:tab w:val="left" w:pos="360" w:leader="none"/>
        </w:tabs>
        <w:jc w:val="both"/>
        <w:rPr/>
      </w:pPr>
      <w:r>
        <w:rPr>
          <w:rFonts w:cs="Calibri" w:ascii="Calibri" w:hAnsi="Calibri"/>
          <w:sz w:val="22"/>
          <w:szCs w:val="22"/>
        </w:rPr>
        <w:t xml:space="preserve">Realizacja przedmiotu zamówienia następować będzie sukcesywnie </w:t>
      </w:r>
      <w:r>
        <w:rPr>
          <w:rFonts w:cs="Calibri" w:ascii="Calibri" w:hAnsi="Calibri"/>
          <w:b/>
          <w:color w:val="000000"/>
          <w:sz w:val="22"/>
          <w:szCs w:val="22"/>
        </w:rPr>
        <w:t xml:space="preserve">przez okres kolejnych </w:t>
      </w:r>
      <w:r>
        <w:rPr>
          <w:rFonts w:eastAsia="Lucida Sans Unicode" w:cs="Calibri" w:ascii="Calibri" w:hAnsi="Calibri"/>
          <w:b/>
          <w:color w:val="000000"/>
          <w:sz w:val="22"/>
          <w:szCs w:val="22"/>
          <w:lang w:bidi="ar-SA"/>
        </w:rPr>
        <w:t>12</w:t>
      </w:r>
      <w:r>
        <w:rPr>
          <w:rFonts w:cs="Calibri" w:ascii="Calibri" w:hAnsi="Calibri"/>
          <w:b/>
          <w:color w:val="000000"/>
          <w:sz w:val="22"/>
          <w:szCs w:val="22"/>
        </w:rPr>
        <w:t xml:space="preserve"> miesięcy kalendarzowych</w:t>
      </w:r>
      <w:r>
        <w:rPr>
          <w:rFonts w:cs="Calibri" w:ascii="Calibri" w:hAnsi="Calibri"/>
          <w:color w:val="000000"/>
          <w:sz w:val="22"/>
          <w:szCs w:val="22"/>
        </w:rPr>
        <w:t xml:space="preserve"> </w:t>
      </w:r>
      <w:r>
        <w:rPr>
          <w:rFonts w:cs="Calibri" w:ascii="Calibri" w:hAnsi="Calibri"/>
          <w:sz w:val="22"/>
          <w:szCs w:val="22"/>
        </w:rPr>
        <w:t xml:space="preserve">w terminie od dnia zawarcia niniejszej umowy tj. do dnia: ……………………………... lub do wcześniejszego wyczerpania kwoty, o której mowa </w:t>
      </w:r>
      <w:r>
        <w:rPr>
          <w:rFonts w:cs="Calibri" w:ascii="Calibri" w:hAnsi="Calibri"/>
          <w:color w:val="000000"/>
          <w:sz w:val="22"/>
          <w:szCs w:val="22"/>
        </w:rPr>
        <w:t xml:space="preserve">w </w:t>
      </w:r>
      <w:r>
        <w:rPr>
          <w:rFonts w:cs="Calibri" w:ascii="Calibri" w:hAnsi="Calibri"/>
          <w:sz w:val="22"/>
          <w:szCs w:val="22"/>
        </w:rPr>
        <w:t xml:space="preserve">§ </w:t>
      </w:r>
      <w:r>
        <w:rPr>
          <w:rFonts w:eastAsia="Lucida Sans Unicode" w:cs="Calibri" w:ascii="Calibri" w:hAnsi="Calibri"/>
          <w:sz w:val="22"/>
          <w:szCs w:val="22"/>
          <w:lang w:bidi="ar-SA"/>
        </w:rPr>
        <w:t>8</w:t>
      </w:r>
      <w:r>
        <w:rPr>
          <w:rFonts w:cs="Calibri" w:ascii="Calibri" w:hAnsi="Calibri"/>
          <w:color w:val="C9211E"/>
          <w:sz w:val="22"/>
          <w:szCs w:val="22"/>
        </w:rPr>
        <w:t xml:space="preserve"> </w:t>
      </w:r>
      <w:r>
        <w:rPr>
          <w:rFonts w:cs="Calibri" w:ascii="Calibri" w:hAnsi="Calibri"/>
          <w:color w:val="000000"/>
          <w:sz w:val="22"/>
          <w:szCs w:val="22"/>
        </w:rPr>
        <w:t>ust. 1 Umowy.</w:t>
      </w:r>
    </w:p>
    <w:p>
      <w:pPr>
        <w:pStyle w:val="Stopka"/>
        <w:tabs>
          <w:tab w:val="left" w:pos="708" w:leader="none"/>
          <w:tab w:val="center" w:pos="4536" w:leader="none"/>
          <w:tab w:val="right" w:pos="9072" w:leader="none"/>
        </w:tabs>
        <w:jc w:val="both"/>
        <w:rPr>
          <w:rFonts w:ascii="Calibri" w:hAnsi="Calibri" w:cs="Calibri"/>
          <w:b/>
          <w:b/>
          <w:bCs/>
          <w:color w:val="FF0000"/>
          <w:sz w:val="22"/>
          <w:szCs w:val="22"/>
        </w:rPr>
      </w:pPr>
      <w:r>
        <w:rPr>
          <w:rFonts w:cs="Calibri" w:ascii="Calibri" w:hAnsi="Calibri"/>
          <w:b/>
          <w:bCs/>
          <w:color w:val="FF0000"/>
          <w:sz w:val="22"/>
          <w:szCs w:val="22"/>
        </w:rPr>
      </w:r>
    </w:p>
    <w:p>
      <w:pPr>
        <w:pStyle w:val="Tekstpodstawowy31"/>
        <w:rPr>
          <w:rFonts w:ascii="Calibri" w:hAnsi="Calibri" w:cs="Calibri"/>
          <w:sz w:val="22"/>
          <w:szCs w:val="22"/>
        </w:rPr>
      </w:pPr>
      <w:r>
        <w:rPr>
          <w:rFonts w:cs="Calibri" w:ascii="Calibri" w:hAnsi="Calibri"/>
          <w:sz w:val="22"/>
          <w:szCs w:val="22"/>
        </w:rPr>
        <w:t>§ 6</w:t>
      </w:r>
    </w:p>
    <w:p>
      <w:pPr>
        <w:pStyle w:val="Standard"/>
        <w:tabs>
          <w:tab w:val="clear" w:pos="709"/>
          <w:tab w:val="left" w:pos="360" w:leader="none"/>
          <w:tab w:val="left" w:pos="540" w:leader="none"/>
          <w:tab w:val="left" w:pos="720" w:leader="none"/>
        </w:tabs>
        <w:spacing w:lineRule="auto" w:line="276"/>
        <w:jc w:val="center"/>
        <w:rPr>
          <w:rFonts w:ascii="Calibri" w:hAnsi="Calibri" w:cs="Calibri"/>
          <w:b/>
          <w:b/>
          <w:sz w:val="22"/>
          <w:szCs w:val="22"/>
        </w:rPr>
      </w:pPr>
      <w:r>
        <w:rPr>
          <w:rFonts w:cs="Calibri" w:ascii="Calibri" w:hAnsi="Calibri"/>
          <w:b/>
          <w:sz w:val="22"/>
          <w:szCs w:val="22"/>
        </w:rPr>
        <w:t>Obowiązki Zamawiającego</w:t>
      </w:r>
    </w:p>
    <w:p>
      <w:pPr>
        <w:pStyle w:val="Standard"/>
        <w:tabs>
          <w:tab w:val="clear" w:pos="709"/>
          <w:tab w:val="left" w:pos="360" w:leader="none"/>
          <w:tab w:val="left" w:pos="540" w:leader="none"/>
          <w:tab w:val="left" w:pos="720" w:leader="none"/>
        </w:tabs>
        <w:spacing w:lineRule="auto" w:line="276"/>
        <w:rPr>
          <w:rFonts w:ascii="Calibri" w:hAnsi="Calibri" w:cs="Calibri"/>
          <w:sz w:val="22"/>
          <w:szCs w:val="22"/>
        </w:rPr>
      </w:pPr>
      <w:r>
        <w:rPr>
          <w:rFonts w:cs="Calibri" w:ascii="Calibri" w:hAnsi="Calibri"/>
          <w:sz w:val="22"/>
          <w:szCs w:val="22"/>
        </w:rPr>
        <w:t>Zamawiający jest zobowiązany:</w:t>
      </w:r>
    </w:p>
    <w:p>
      <w:pPr>
        <w:pStyle w:val="Standard"/>
        <w:numPr>
          <w:ilvl w:val="0"/>
          <w:numId w:val="98"/>
        </w:numPr>
        <w:spacing w:lineRule="auto" w:line="276"/>
        <w:ind w:left="284" w:hanging="284"/>
        <w:jc w:val="both"/>
        <w:rPr/>
      </w:pPr>
      <w:r>
        <w:rPr>
          <w:rFonts w:cs="Calibri" w:ascii="Calibri" w:hAnsi="Calibri"/>
          <w:sz w:val="22"/>
          <w:szCs w:val="22"/>
        </w:rPr>
        <w:t xml:space="preserve">Wskazać Wykonawcy miejsce docelowej dostawy </w:t>
      </w:r>
      <w:r>
        <w:rPr>
          <w:rFonts w:cs="Calibri" w:ascii="Calibri" w:hAnsi="Calibri"/>
          <w:color w:val="000000"/>
          <w:sz w:val="22"/>
          <w:szCs w:val="22"/>
        </w:rPr>
        <w:t>wyrobów</w:t>
      </w:r>
      <w:r>
        <w:rPr>
          <w:rFonts w:cs="Calibri" w:ascii="Calibri" w:hAnsi="Calibri"/>
          <w:sz w:val="22"/>
          <w:szCs w:val="22"/>
        </w:rPr>
        <w:t xml:space="preserve"> stanowiących Przedmiot Dostawy.</w:t>
      </w:r>
    </w:p>
    <w:p>
      <w:pPr>
        <w:pStyle w:val="Standard"/>
        <w:numPr>
          <w:ilvl w:val="0"/>
          <w:numId w:val="99"/>
        </w:numPr>
        <w:spacing w:lineRule="auto" w:line="276"/>
        <w:ind w:left="284" w:hanging="284"/>
        <w:jc w:val="both"/>
        <w:rPr>
          <w:rFonts w:ascii="Calibri" w:hAnsi="Calibri" w:cs="Calibri"/>
          <w:sz w:val="22"/>
          <w:szCs w:val="22"/>
        </w:rPr>
      </w:pPr>
      <w:r>
        <w:rPr>
          <w:rFonts w:cs="Calibri" w:ascii="Calibri" w:hAnsi="Calibri"/>
          <w:sz w:val="22"/>
          <w:szCs w:val="22"/>
        </w:rPr>
        <w:t>Zapewnić Wykonawcy dostęp do docelowego miejsca dostawy w czasie ustalonym uprzednio przez Strony umowy w celu realizacji obowiązków związanych z dostarczeniem Zamawiającemu Przedmiotu Dostawy.</w:t>
      </w:r>
    </w:p>
    <w:p>
      <w:pPr>
        <w:pStyle w:val="Standard"/>
        <w:numPr>
          <w:ilvl w:val="0"/>
          <w:numId w:val="100"/>
        </w:numPr>
        <w:spacing w:lineRule="auto" w:line="276"/>
        <w:ind w:left="284" w:hanging="284"/>
        <w:jc w:val="both"/>
        <w:rPr>
          <w:rFonts w:ascii="Calibri" w:hAnsi="Calibri" w:cs="Calibri"/>
          <w:sz w:val="22"/>
          <w:szCs w:val="22"/>
        </w:rPr>
      </w:pPr>
      <w:r>
        <w:rPr>
          <w:rFonts w:cs="Calibri" w:ascii="Calibri" w:hAnsi="Calibri"/>
          <w:sz w:val="22"/>
          <w:szCs w:val="22"/>
        </w:rPr>
        <w:t>Wyznaczyć osoby do kontaktu w sprawach związanych z realizacją Umowy – przedstawicielem Zamawiającego w sprawach związanych z realizacją niniejszej Umowy będzie:</w:t>
      </w:r>
    </w:p>
    <w:p>
      <w:pPr>
        <w:pStyle w:val="Standard"/>
        <w:spacing w:lineRule="auto" w:line="276"/>
        <w:ind w:left="284" w:hanging="284"/>
        <w:jc w:val="both"/>
        <w:rPr/>
      </w:pPr>
      <w:r>
        <w:rPr>
          <w:rFonts w:cs="Calibri" w:ascii="Calibri" w:hAnsi="Calibri"/>
          <w:b/>
          <w:sz w:val="22"/>
          <w:szCs w:val="22"/>
        </w:rPr>
        <w:tab/>
        <w:t xml:space="preserve">Anna Kozera, e-mail: </w:t>
      </w:r>
      <w:hyperlink r:id="rId2">
        <w:r>
          <w:rPr>
            <w:rFonts w:cs="Calibri" w:ascii="Calibri" w:hAnsi="Calibri"/>
            <w:b/>
            <w:sz w:val="22"/>
            <w:szCs w:val="22"/>
          </w:rPr>
          <w:t>zaopatrzenie@szpitalilza.com.pl</w:t>
        </w:r>
      </w:hyperlink>
      <w:r>
        <w:rPr>
          <w:rFonts w:cs="Calibri" w:ascii="Calibri" w:hAnsi="Calibri"/>
          <w:b/>
          <w:sz w:val="22"/>
          <w:szCs w:val="22"/>
        </w:rPr>
        <w:t>, nr tel.: 48 368 17 25</w:t>
      </w:r>
    </w:p>
    <w:p>
      <w:pPr>
        <w:pStyle w:val="Standard"/>
        <w:numPr>
          <w:ilvl w:val="0"/>
          <w:numId w:val="101"/>
        </w:numPr>
        <w:spacing w:lineRule="auto" w:line="276"/>
        <w:ind w:left="284" w:hanging="284"/>
        <w:jc w:val="both"/>
        <w:rPr/>
      </w:pPr>
      <w:r>
        <w:rPr>
          <w:rFonts w:cs="Calibri" w:ascii="Calibri" w:hAnsi="Calibri"/>
          <w:sz w:val="22"/>
          <w:szCs w:val="22"/>
        </w:rPr>
        <w:t xml:space="preserve">Niezwłocznie poinformować Wykonawcę o stwierdzonych </w:t>
      </w:r>
      <w:r>
        <w:rPr>
          <w:rFonts w:cs="Calibri" w:ascii="Calibri" w:hAnsi="Calibri"/>
          <w:color w:val="000000"/>
          <w:sz w:val="22"/>
          <w:szCs w:val="22"/>
        </w:rPr>
        <w:t>usterkach</w:t>
      </w:r>
      <w:r>
        <w:rPr>
          <w:rFonts w:cs="Calibri" w:ascii="Calibri" w:hAnsi="Calibri"/>
          <w:b/>
          <w:bCs/>
          <w:color w:val="FF0000"/>
          <w:sz w:val="22"/>
          <w:szCs w:val="22"/>
        </w:rPr>
        <w:t xml:space="preserve"> </w:t>
      </w:r>
      <w:r>
        <w:rPr>
          <w:rFonts w:cs="Calibri" w:ascii="Calibri" w:hAnsi="Calibri"/>
          <w:sz w:val="22"/>
          <w:szCs w:val="22"/>
        </w:rPr>
        <w:t>lub wadach w Przedmiocie Dostawy lub o rozbieżnościach co do jakości lub zgodności Przedmiotu Dostawy z Umową.</w:t>
      </w:r>
    </w:p>
    <w:p>
      <w:pPr>
        <w:pStyle w:val="Tekstpodstawowy31"/>
        <w:rPr>
          <w:rFonts w:ascii="Calibri" w:hAnsi="Calibri" w:cs="Calibri"/>
          <w:sz w:val="22"/>
          <w:szCs w:val="22"/>
        </w:rPr>
      </w:pPr>
      <w:r>
        <w:rPr>
          <w:rFonts w:cs="Calibri" w:ascii="Calibri" w:hAnsi="Calibri"/>
          <w:sz w:val="22"/>
          <w:szCs w:val="22"/>
        </w:rPr>
        <w:t>§ 7</w:t>
      </w:r>
    </w:p>
    <w:p>
      <w:pPr>
        <w:pStyle w:val="Standard"/>
        <w:tabs>
          <w:tab w:val="clear" w:pos="709"/>
          <w:tab w:val="left" w:pos="360" w:leader="none"/>
          <w:tab w:val="left" w:pos="720" w:leader="none"/>
        </w:tabs>
        <w:spacing w:lineRule="auto" w:line="276"/>
        <w:jc w:val="center"/>
        <w:rPr>
          <w:rFonts w:ascii="Calibri" w:hAnsi="Calibri" w:cs="Calibri"/>
          <w:b/>
          <w:b/>
          <w:sz w:val="22"/>
          <w:szCs w:val="22"/>
        </w:rPr>
      </w:pPr>
      <w:r>
        <w:rPr>
          <w:rFonts w:cs="Calibri" w:ascii="Calibri" w:hAnsi="Calibri"/>
          <w:b/>
          <w:sz w:val="22"/>
          <w:szCs w:val="22"/>
        </w:rPr>
        <w:t>Obowiązki Wykonawcy</w:t>
      </w:r>
    </w:p>
    <w:p>
      <w:pPr>
        <w:pStyle w:val="Standard"/>
        <w:tabs>
          <w:tab w:val="clear" w:pos="709"/>
          <w:tab w:val="left" w:pos="360" w:leader="none"/>
          <w:tab w:val="left" w:pos="720" w:leader="none"/>
        </w:tabs>
        <w:spacing w:lineRule="auto" w:line="276"/>
        <w:rPr>
          <w:rFonts w:ascii="Calibri" w:hAnsi="Calibri" w:cs="Calibri"/>
          <w:sz w:val="22"/>
          <w:szCs w:val="22"/>
        </w:rPr>
      </w:pPr>
      <w:r>
        <w:rPr>
          <w:rFonts w:cs="Calibri" w:ascii="Calibri" w:hAnsi="Calibri"/>
          <w:sz w:val="22"/>
          <w:szCs w:val="22"/>
        </w:rPr>
        <w:t>Wykonawca zobowiązany jest:</w:t>
      </w:r>
    </w:p>
    <w:p>
      <w:pPr>
        <w:pStyle w:val="Standard"/>
        <w:spacing w:lineRule="auto" w:line="276"/>
        <w:ind w:left="284" w:hanging="284"/>
        <w:jc w:val="both"/>
        <w:rPr/>
      </w:pPr>
      <w:r>
        <w:rPr>
          <w:rFonts w:cs="Calibri" w:ascii="Calibri" w:hAnsi="Calibri"/>
          <w:sz w:val="22"/>
          <w:szCs w:val="22"/>
        </w:rPr>
        <w:t xml:space="preserve">1. Terminowo dostarczyć </w:t>
      </w:r>
      <w:r>
        <w:rPr>
          <w:rFonts w:cs="Calibri" w:ascii="Calibri" w:hAnsi="Calibri"/>
          <w:color w:val="000000"/>
          <w:sz w:val="22"/>
          <w:szCs w:val="22"/>
        </w:rPr>
        <w:t>wyroby</w:t>
      </w:r>
      <w:r>
        <w:rPr>
          <w:rFonts w:cs="Calibri" w:ascii="Calibri" w:hAnsi="Calibri"/>
          <w:sz w:val="22"/>
          <w:szCs w:val="22"/>
        </w:rPr>
        <w:t xml:space="preserve"> stanowiące Przedmiot Dostawy do siedziby Zamawiającego, w sposób należycie zapakowany i oznaczony, nie pozostawiający wątpliwości co do źródła ich pochodzenia oraz jakości, zgodnie z zamówieniem złożonym przez Zamawiającego.</w:t>
      </w:r>
    </w:p>
    <w:p>
      <w:pPr>
        <w:pStyle w:val="Standard"/>
        <w:spacing w:lineRule="auto" w:line="276"/>
        <w:ind w:left="284" w:hanging="284"/>
        <w:jc w:val="both"/>
        <w:rPr>
          <w:rFonts w:ascii="Calibri" w:hAnsi="Calibri" w:cs="Calibri"/>
          <w:sz w:val="22"/>
          <w:szCs w:val="22"/>
        </w:rPr>
      </w:pPr>
      <w:r>
        <w:rPr>
          <w:rFonts w:cs="Calibri" w:ascii="Calibri" w:hAnsi="Calibri"/>
          <w:sz w:val="22"/>
          <w:szCs w:val="22"/>
        </w:rPr>
        <w:t>2. Dokonać rozładunku Przedmiotu Dostawy w Docelowym miejscu dostawy wskazanym przez Zamawiającego.</w:t>
      </w:r>
    </w:p>
    <w:p>
      <w:pPr>
        <w:pStyle w:val="Standard"/>
        <w:spacing w:lineRule="auto" w:line="276"/>
        <w:ind w:left="284" w:hanging="284"/>
        <w:jc w:val="both"/>
        <w:rPr>
          <w:rFonts w:ascii="Calibri" w:hAnsi="Calibri" w:cs="Calibri"/>
          <w:color w:val="000000"/>
          <w:sz w:val="22"/>
          <w:szCs w:val="22"/>
        </w:rPr>
      </w:pPr>
      <w:r>
        <w:rPr>
          <w:rFonts w:cs="Calibri" w:ascii="Calibri" w:hAnsi="Calibri"/>
          <w:color w:val="000000"/>
          <w:sz w:val="22"/>
          <w:szCs w:val="22"/>
        </w:rPr>
        <w:t>3. Przekazać na każde wezwanie Zamawiającego odpowiednie i kompletne dokumenty, obejmujące w szczególności dokumenty potwierdzające dopuszczenie Przedmiotu Dostawy do obrotu i używania.</w:t>
      </w:r>
    </w:p>
    <w:p>
      <w:pPr>
        <w:pStyle w:val="Standard"/>
        <w:spacing w:lineRule="auto" w:line="276"/>
        <w:ind w:left="284" w:hanging="284"/>
        <w:jc w:val="both"/>
        <w:rPr>
          <w:rFonts w:ascii="Calibri" w:hAnsi="Calibri" w:cs="Calibri"/>
          <w:sz w:val="22"/>
          <w:szCs w:val="22"/>
        </w:rPr>
      </w:pPr>
      <w:r>
        <w:rPr>
          <w:rFonts w:cs="Calibri" w:ascii="Calibri" w:hAnsi="Calibri"/>
          <w:sz w:val="22"/>
          <w:szCs w:val="22"/>
        </w:rPr>
        <w:t>4. Niezwłocznie zawiadamiać Zamawiającego o wszelkich okolicznościach mających wpływ na terminowe realizowanie Przedmiotu Umowy.</w:t>
      </w:r>
    </w:p>
    <w:p>
      <w:pPr>
        <w:pStyle w:val="Standard"/>
        <w:spacing w:lineRule="auto" w:line="276"/>
        <w:ind w:left="284" w:hanging="284"/>
        <w:jc w:val="both"/>
        <w:rPr>
          <w:rFonts w:ascii="Calibri" w:hAnsi="Calibri" w:cs="Calibri"/>
          <w:sz w:val="22"/>
          <w:szCs w:val="22"/>
        </w:rPr>
      </w:pPr>
      <w:r>
        <w:rPr>
          <w:rFonts w:cs="Calibri" w:ascii="Calibri" w:hAnsi="Calibri"/>
          <w:sz w:val="22"/>
          <w:szCs w:val="22"/>
        </w:rPr>
        <w:t>5. Usuwać w sposób terminowy i na wyłączny koszt Wykonawcy wady wyrobów stanowiących Przedmiot Dostawy.</w:t>
      </w:r>
    </w:p>
    <w:p>
      <w:pPr>
        <w:pStyle w:val="Standard"/>
        <w:spacing w:lineRule="auto" w:line="276"/>
        <w:ind w:left="284" w:hanging="284"/>
        <w:jc w:val="both"/>
        <w:rPr>
          <w:rFonts w:ascii="Calibri" w:hAnsi="Calibri" w:cs="Calibri"/>
          <w:color w:val="000000"/>
          <w:sz w:val="22"/>
          <w:szCs w:val="22"/>
        </w:rPr>
      </w:pPr>
      <w:r>
        <w:rPr>
          <w:rFonts w:cs="Calibri" w:ascii="Calibri" w:hAnsi="Calibri"/>
          <w:color w:val="000000"/>
          <w:sz w:val="22"/>
          <w:szCs w:val="22"/>
        </w:rPr>
        <w:t>6. Niezwłoczne informować Zamawiającego o każdej zmianie danych zawartych w dokumentach złożonych do niniejszej Umowy.</w:t>
      </w:r>
    </w:p>
    <w:p>
      <w:pPr>
        <w:pStyle w:val="Standard"/>
        <w:suppressAutoHyphens w:val="false"/>
        <w:spacing w:lineRule="auto" w:line="276"/>
        <w:ind w:left="284" w:hanging="284"/>
        <w:jc w:val="both"/>
        <w:rPr/>
      </w:pPr>
      <w:r>
        <w:rPr>
          <w:rFonts w:cs="Calibri" w:ascii="Calibri" w:hAnsi="Calibri"/>
          <w:color w:val="000000"/>
          <w:sz w:val="22"/>
          <w:szCs w:val="22"/>
        </w:rPr>
        <w:t>7.  Do  przyjęcia na własny koszt do zwrotów wyrobów</w:t>
      </w:r>
      <w:r>
        <w:rPr>
          <w:rFonts w:cs="Calibri" w:ascii="Calibri" w:hAnsi="Calibri"/>
          <w:sz w:val="22"/>
          <w:szCs w:val="22"/>
        </w:rPr>
        <w:t xml:space="preserve"> </w:t>
      </w:r>
      <w:r>
        <w:rPr>
          <w:rFonts w:cs="Calibri" w:ascii="Calibri" w:hAnsi="Calibri"/>
          <w:color w:val="000000"/>
          <w:sz w:val="22"/>
          <w:szCs w:val="22"/>
        </w:rPr>
        <w:t>stanowiących Przedmiot Dostawy wycofanych z obrotu i stosowania odpowiednimi decyzjami administracyjnymi oraz wystawienia faktury korygującej.</w:t>
      </w:r>
    </w:p>
    <w:p>
      <w:pPr>
        <w:pStyle w:val="Standard"/>
        <w:suppressAutoHyphens w:val="false"/>
        <w:spacing w:lineRule="auto" w:line="276"/>
        <w:ind w:left="284" w:hanging="284"/>
        <w:jc w:val="both"/>
        <w:rPr/>
      </w:pPr>
      <w:r>
        <w:rPr>
          <w:rFonts w:cs="Calibri" w:ascii="Calibri" w:hAnsi="Calibri"/>
          <w:color w:val="000000"/>
          <w:sz w:val="22"/>
          <w:szCs w:val="22"/>
        </w:rPr>
        <w:t xml:space="preserve">8. Przedstawicielem </w:t>
      </w:r>
      <w:r>
        <w:rPr>
          <w:rFonts w:eastAsia="Lucida Sans Unicode" w:cs="Calibri" w:ascii="Calibri" w:hAnsi="Calibri"/>
          <w:color w:val="000000"/>
          <w:sz w:val="22"/>
          <w:szCs w:val="22"/>
          <w:lang w:bidi="ar-SA"/>
        </w:rPr>
        <w:t>Wykonawcy</w:t>
      </w:r>
      <w:r>
        <w:rPr>
          <w:rFonts w:cs="Calibri" w:ascii="Calibri" w:hAnsi="Calibri"/>
          <w:color w:val="000000"/>
          <w:sz w:val="22"/>
          <w:szCs w:val="22"/>
        </w:rPr>
        <w:t xml:space="preserve"> w sprawach związanych z realizacją niniejszej Umowy będzie:</w:t>
      </w:r>
    </w:p>
    <w:p>
      <w:pPr>
        <w:pStyle w:val="Standard"/>
        <w:suppressAutoHyphens w:val="false"/>
        <w:spacing w:lineRule="auto" w:line="276"/>
        <w:ind w:left="284" w:hanging="284"/>
        <w:jc w:val="both"/>
        <w:rPr>
          <w:rFonts w:ascii="Calibri" w:hAnsi="Calibri" w:cs="Calibri"/>
          <w:b/>
          <w:b/>
          <w:color w:val="000000"/>
          <w:sz w:val="22"/>
          <w:szCs w:val="22"/>
        </w:rPr>
      </w:pPr>
      <w:r>
        <w:rPr>
          <w:rFonts w:cs="Calibri" w:ascii="Calibri" w:hAnsi="Calibri"/>
          <w:b/>
          <w:color w:val="000000"/>
          <w:sz w:val="22"/>
          <w:szCs w:val="22"/>
        </w:rPr>
        <w:t>………………………………………………………………</w:t>
      </w:r>
      <w:r>
        <w:rPr>
          <w:rFonts w:cs="Calibri" w:ascii="Calibri" w:hAnsi="Calibri"/>
          <w:b/>
          <w:color w:val="000000"/>
          <w:sz w:val="22"/>
          <w:szCs w:val="22"/>
        </w:rPr>
        <w:t>..</w:t>
      </w:r>
    </w:p>
    <w:p>
      <w:pPr>
        <w:pStyle w:val="Tekstpodstawowy31"/>
        <w:rPr>
          <w:rFonts w:ascii="Calibri" w:hAnsi="Calibri" w:cs="Calibri"/>
          <w:sz w:val="22"/>
          <w:szCs w:val="22"/>
        </w:rPr>
      </w:pPr>
      <w:r>
        <w:rPr>
          <w:rFonts w:cs="Calibri" w:ascii="Calibri" w:hAnsi="Calibri"/>
          <w:sz w:val="22"/>
          <w:szCs w:val="22"/>
        </w:rPr>
        <w:t>§ 8</w:t>
      </w:r>
    </w:p>
    <w:p>
      <w:pPr>
        <w:pStyle w:val="Tekstpodstawowy31"/>
        <w:rPr>
          <w:rFonts w:ascii="Calibri" w:hAnsi="Calibri" w:cs="Calibri"/>
          <w:sz w:val="22"/>
          <w:szCs w:val="22"/>
        </w:rPr>
      </w:pPr>
      <w:r>
        <w:rPr>
          <w:rFonts w:cs="Calibri" w:ascii="Calibri" w:hAnsi="Calibri"/>
          <w:sz w:val="22"/>
          <w:szCs w:val="22"/>
        </w:rPr>
        <w:t>Wynagrodzenie</w:t>
      </w:r>
    </w:p>
    <w:p>
      <w:pPr>
        <w:pStyle w:val="Textbody"/>
        <w:numPr>
          <w:ilvl w:val="0"/>
          <w:numId w:val="102"/>
        </w:numPr>
        <w:suppressAutoHyphens w:val="false"/>
        <w:ind w:left="284" w:hanging="284"/>
        <w:rPr/>
      </w:pPr>
      <w:r>
        <w:rPr>
          <w:rFonts w:cs="Calibri" w:ascii="Calibri" w:hAnsi="Calibri"/>
          <w:sz w:val="22"/>
          <w:szCs w:val="22"/>
        </w:rPr>
        <w:t>Z tytułu realizacji Przedmiotu Umowy zgodnie z jej postanowieniami Zamawiający zapłaci Wykonawcy wynagrodzenie netto do łącznej kwo</w:t>
      </w:r>
      <w:r>
        <w:rPr>
          <w:rFonts w:eastAsia="Lucida Sans Unicode" w:cs="Calibri" w:ascii="Calibri" w:hAnsi="Calibri"/>
          <w:sz w:val="22"/>
          <w:szCs w:val="22"/>
          <w:lang w:bidi="ar-SA"/>
        </w:rPr>
        <w:t>ty</w:t>
      </w:r>
      <w:r>
        <w:rPr>
          <w:rFonts w:cs="Calibri" w:ascii="Calibri" w:hAnsi="Calibri"/>
          <w:sz w:val="22"/>
          <w:szCs w:val="22"/>
        </w:rPr>
        <w:t xml:space="preserve"> ……………………….. (słownie: ………………………….) , zgodne z cenami określonymi dla </w:t>
      </w:r>
      <w:r>
        <w:rPr>
          <w:rFonts w:cs="Calibri" w:ascii="Calibri" w:hAnsi="Calibri"/>
          <w:color w:val="000000"/>
          <w:sz w:val="22"/>
          <w:szCs w:val="22"/>
        </w:rPr>
        <w:t xml:space="preserve">poszczególnych elementów Przedmiotu </w:t>
      </w:r>
      <w:r>
        <w:rPr>
          <w:rFonts w:eastAsia="Lucida Sans Unicode" w:cs="Calibri" w:ascii="Calibri" w:hAnsi="Calibri"/>
          <w:color w:val="000000"/>
          <w:sz w:val="22"/>
          <w:szCs w:val="22"/>
          <w:lang w:bidi="ar-SA"/>
        </w:rPr>
        <w:t>Umowy</w:t>
      </w:r>
      <w:r>
        <w:rPr>
          <w:rFonts w:cs="Calibri" w:ascii="Calibri" w:hAnsi="Calibri"/>
          <w:color w:val="000000"/>
          <w:sz w:val="22"/>
          <w:szCs w:val="22"/>
        </w:rPr>
        <w:t xml:space="preserve"> w Załączniku nr 1 </w:t>
      </w:r>
      <w:r>
        <w:rPr>
          <w:rFonts w:cs="Calibri" w:ascii="Calibri" w:hAnsi="Calibri"/>
          <w:i/>
          <w:iCs/>
          <w:color w:val="000000"/>
          <w:sz w:val="22"/>
          <w:szCs w:val="22"/>
        </w:rPr>
        <w:t xml:space="preserve">do </w:t>
      </w:r>
      <w:r>
        <w:rPr>
          <w:rFonts w:cs="Calibri" w:ascii="Calibri" w:hAnsi="Calibri"/>
          <w:color w:val="000000"/>
          <w:sz w:val="22"/>
          <w:szCs w:val="22"/>
        </w:rPr>
        <w:t>Umowy.</w:t>
      </w:r>
    </w:p>
    <w:p>
      <w:pPr>
        <w:pStyle w:val="Textbody"/>
        <w:numPr>
          <w:ilvl w:val="0"/>
          <w:numId w:val="103"/>
        </w:numPr>
        <w:suppressAutoHyphens w:val="false"/>
        <w:ind w:left="284" w:hanging="284"/>
        <w:rPr/>
      </w:pPr>
      <w:r>
        <w:rPr>
          <w:rFonts w:cs="Calibri" w:ascii="Calibri" w:hAnsi="Calibri"/>
          <w:sz w:val="22"/>
          <w:szCs w:val="22"/>
        </w:rPr>
        <w:t>Wynagrodzenie określone w § 8 ust. 1  Umowy zostanie powiększone o należny podatek VAT, w wysokości obowiązującej w dniu wystawienia faktury.</w:t>
      </w:r>
    </w:p>
    <w:p>
      <w:pPr>
        <w:pStyle w:val="Textbody"/>
        <w:numPr>
          <w:ilvl w:val="0"/>
          <w:numId w:val="104"/>
        </w:numPr>
        <w:suppressAutoHyphens w:val="false"/>
        <w:ind w:left="284" w:hanging="284"/>
        <w:rPr>
          <w:rFonts w:ascii="Calibri" w:hAnsi="Calibri" w:cs="Calibri"/>
          <w:sz w:val="22"/>
          <w:szCs w:val="22"/>
        </w:rPr>
      </w:pPr>
      <w:r>
        <w:rPr>
          <w:rFonts w:cs="Calibri" w:ascii="Calibri" w:hAnsi="Calibri"/>
          <w:sz w:val="22"/>
          <w:szCs w:val="22"/>
        </w:rPr>
        <w:t>Maksymalna łączna wysokość wynagrodzenia brutto wynosi ……………………... (słownie: ……………………...)</w:t>
      </w:r>
    </w:p>
    <w:p>
      <w:pPr>
        <w:pStyle w:val="Textbody"/>
        <w:numPr>
          <w:ilvl w:val="0"/>
          <w:numId w:val="105"/>
        </w:numPr>
        <w:suppressAutoHyphens w:val="false"/>
        <w:ind w:left="284" w:hanging="284"/>
        <w:rPr/>
      </w:pPr>
      <w:r>
        <w:rPr>
          <w:rFonts w:cs="Calibri" w:ascii="Calibri" w:hAnsi="Calibri"/>
          <w:bCs/>
          <w:sz w:val="22"/>
          <w:szCs w:val="22"/>
        </w:rPr>
        <w:t xml:space="preserve">Ceny ustalone w </w:t>
      </w:r>
      <w:r>
        <w:rPr>
          <w:rFonts w:cs="Calibri" w:ascii="Calibri" w:hAnsi="Calibri"/>
          <w:b/>
          <w:bCs/>
          <w:sz w:val="22"/>
          <w:szCs w:val="22"/>
        </w:rPr>
        <w:t>Załączniku nr 2</w:t>
      </w:r>
      <w:r>
        <w:rPr>
          <w:rFonts w:cs="Calibri" w:ascii="Calibri" w:hAnsi="Calibri"/>
          <w:bCs/>
          <w:sz w:val="22"/>
          <w:szCs w:val="22"/>
        </w:rPr>
        <w:t xml:space="preserve"> do Umowy pozostają niezmienn</w:t>
      </w:r>
      <w:r>
        <w:rPr>
          <w:rFonts w:eastAsia="Lucida Sans Unicode" w:cs="Calibri" w:ascii="Calibri" w:hAnsi="Calibri"/>
          <w:bCs/>
          <w:sz w:val="22"/>
          <w:szCs w:val="22"/>
          <w:lang w:bidi="ar-SA"/>
        </w:rPr>
        <w:t>e</w:t>
      </w:r>
      <w:r>
        <w:rPr>
          <w:rFonts w:cs="Calibri" w:ascii="Calibri" w:hAnsi="Calibri"/>
          <w:bCs/>
          <w:sz w:val="22"/>
          <w:szCs w:val="22"/>
        </w:rPr>
        <w:t xml:space="preserve"> przez cały okres realizacji Umowy, z wyjątkiem szczegółowo określonych w Umowie odstępstw od tej reguły.</w:t>
      </w:r>
    </w:p>
    <w:p>
      <w:pPr>
        <w:pStyle w:val="Textbody"/>
        <w:numPr>
          <w:ilvl w:val="0"/>
          <w:numId w:val="106"/>
        </w:numPr>
        <w:suppressAutoHyphens w:val="false"/>
        <w:ind w:left="284" w:hanging="284"/>
        <w:rPr/>
      </w:pPr>
      <w:r>
        <w:rPr>
          <w:rFonts w:cs="Calibri" w:ascii="Calibri" w:hAnsi="Calibri"/>
          <w:sz w:val="22"/>
          <w:szCs w:val="22"/>
        </w:rPr>
        <w:t xml:space="preserve">Wynagrodzenie określone w Umowie obejmuje </w:t>
      </w:r>
      <w:r>
        <w:rPr>
          <w:rFonts w:cs="Calibri" w:ascii="Calibri" w:hAnsi="Calibri"/>
          <w:sz w:val="22"/>
          <w:szCs w:val="22"/>
          <w:u w:val="single"/>
        </w:rPr>
        <w:t>wszelkie koszty</w:t>
      </w:r>
      <w:r>
        <w:rPr>
          <w:rFonts w:cs="Calibri" w:ascii="Calibri" w:hAnsi="Calibri"/>
          <w:sz w:val="22"/>
          <w:szCs w:val="22"/>
        </w:rPr>
        <w:t xml:space="preserve"> poniesione przez Wykonawcę w celu prawidłowego i terminowego zrealizowania Umowy, w tym w szczególności koszty dostawy, transportu, Przedmiotu Umowy oraz dzierżawy </w:t>
      </w:r>
      <w:r>
        <w:rPr>
          <w:rFonts w:eastAsia="Lucida Sans Unicode" w:cs="Calibri" w:ascii="Calibri" w:hAnsi="Calibri"/>
          <w:sz w:val="22"/>
          <w:szCs w:val="22"/>
          <w:lang w:bidi="ar-SA"/>
        </w:rPr>
        <w:t>systemów dozujących</w:t>
      </w:r>
      <w:r>
        <w:rPr>
          <w:rFonts w:cs="Calibri" w:ascii="Calibri" w:hAnsi="Calibri"/>
          <w:sz w:val="22"/>
          <w:szCs w:val="22"/>
        </w:rPr>
        <w:t>.</w:t>
      </w:r>
    </w:p>
    <w:p>
      <w:pPr>
        <w:pStyle w:val="Textbody"/>
        <w:numPr>
          <w:ilvl w:val="0"/>
          <w:numId w:val="107"/>
        </w:numPr>
        <w:suppressAutoHyphens w:val="false"/>
        <w:ind w:left="284" w:hanging="284"/>
        <w:rPr/>
      </w:pPr>
      <w:r>
        <w:rPr>
          <w:rFonts w:cs="Calibri" w:ascii="Calibri" w:hAnsi="Calibri"/>
          <w:bCs/>
          <w:color w:val="000000"/>
          <w:sz w:val="22"/>
          <w:szCs w:val="22"/>
        </w:rPr>
        <w:t xml:space="preserve">W przypadku zmiany stawki podatku VAT w ramach niniejszej umowy, zmianie </w:t>
      </w:r>
      <w:r>
        <w:rPr>
          <w:rFonts w:cs="Calibri" w:ascii="Calibri" w:hAnsi="Calibri"/>
          <w:color w:val="000000"/>
          <w:sz w:val="22"/>
          <w:szCs w:val="22"/>
        </w:rPr>
        <w:t>ulegnie kwota podatku VAT i cena brutto, cena netto pozostanie niezmienna. Zmiana  następuje z dniem wejścia w życie aktu prawnego zmieniającego stawkę. Powyższa zmiana nie wymaga sporządzenia aneksu do umowy.</w:t>
      </w:r>
    </w:p>
    <w:p>
      <w:pPr>
        <w:pStyle w:val="Textbody"/>
        <w:jc w:val="center"/>
        <w:rPr>
          <w:rFonts w:ascii="Calibri" w:hAnsi="Calibri" w:cs="Calibri"/>
          <w:bCs/>
          <w:sz w:val="22"/>
          <w:szCs w:val="22"/>
        </w:rPr>
      </w:pPr>
      <w:r>
        <w:rPr>
          <w:rFonts w:cs="Calibri" w:ascii="Calibri" w:hAnsi="Calibri"/>
          <w:bCs/>
          <w:sz w:val="22"/>
          <w:szCs w:val="22"/>
        </w:rPr>
        <w:t>§ 9</w:t>
      </w:r>
    </w:p>
    <w:p>
      <w:pPr>
        <w:pStyle w:val="Textbody"/>
        <w:jc w:val="center"/>
        <w:rPr>
          <w:rFonts w:ascii="Calibri" w:hAnsi="Calibri" w:cs="Calibri"/>
          <w:b/>
          <w:b/>
          <w:bCs/>
          <w:sz w:val="22"/>
          <w:szCs w:val="22"/>
        </w:rPr>
      </w:pPr>
      <w:r>
        <w:rPr>
          <w:rFonts w:cs="Calibri" w:ascii="Calibri" w:hAnsi="Calibri"/>
          <w:b/>
          <w:bCs/>
          <w:sz w:val="22"/>
          <w:szCs w:val="22"/>
        </w:rPr>
        <w:t>Warunki płatności</w:t>
      </w:r>
    </w:p>
    <w:p>
      <w:pPr>
        <w:pStyle w:val="Standard"/>
        <w:numPr>
          <w:ilvl w:val="0"/>
          <w:numId w:val="108"/>
        </w:numPr>
        <w:tabs>
          <w:tab w:val="clear" w:pos="709"/>
          <w:tab w:val="left" w:pos="568" w:leader="none"/>
        </w:tabs>
        <w:ind w:left="284" w:hanging="284"/>
        <w:jc w:val="both"/>
        <w:rPr/>
      </w:pPr>
      <w:r>
        <w:rPr>
          <w:rFonts w:cs="Calibri" w:ascii="Calibri" w:hAnsi="Calibri"/>
          <w:sz w:val="22"/>
          <w:szCs w:val="22"/>
        </w:rPr>
        <w:t>Zapłata wynagrodzenia określonego w § 8 Umowy  nastąpi na podstawie faktury VAT wystawionej przez Wykonawcę.</w:t>
      </w:r>
    </w:p>
    <w:p>
      <w:pPr>
        <w:pStyle w:val="Standard"/>
        <w:numPr>
          <w:ilvl w:val="0"/>
          <w:numId w:val="109"/>
        </w:numPr>
        <w:tabs>
          <w:tab w:val="clear" w:pos="709"/>
          <w:tab w:val="left" w:pos="568" w:leader="none"/>
        </w:tabs>
        <w:ind w:left="284" w:hanging="284"/>
        <w:jc w:val="both"/>
        <w:rPr/>
      </w:pPr>
      <w:r>
        <w:rPr>
          <w:rFonts w:cs="Calibri" w:ascii="Calibri" w:hAnsi="Calibri"/>
          <w:color w:val="000000"/>
          <w:sz w:val="22"/>
          <w:szCs w:val="22"/>
        </w:rPr>
        <w:t>Zamawiający otrzyma od Wykonawcy oryginał faktury VAT. Faktura może być dołączona do Przedmiotu Dostawy, wysłana pocztą tradycyjną (kurierem),  lub dostarczona osobiście do Zamawiającego.</w:t>
      </w:r>
      <w:r>
        <w:rPr>
          <w:rFonts w:cs="Times New Roman" w:ascii="Calibri" w:hAnsi="Calibri"/>
          <w:color w:val="000000"/>
          <w:sz w:val="22"/>
          <w:szCs w:val="22"/>
        </w:rPr>
        <w:t xml:space="preserve"> </w:t>
      </w:r>
      <w:r>
        <w:rPr>
          <w:rFonts w:cs="Calibri" w:ascii="Calibri" w:hAnsi="Calibri"/>
          <w:color w:val="000000"/>
          <w:sz w:val="22"/>
          <w:szCs w:val="22"/>
        </w:rPr>
        <w:t xml:space="preserve">Faktura VAT musi posiadać adnotację powołującą się na niniejszą Umowę oraz numer zamówienia o którym mowa </w:t>
      </w:r>
      <w:r>
        <w:rPr>
          <w:rFonts w:cs="Calibri" w:ascii="Calibri" w:hAnsi="Calibri"/>
          <w:sz w:val="22"/>
          <w:szCs w:val="22"/>
        </w:rPr>
        <w:t>w § 10 ust. 1.</w:t>
      </w:r>
    </w:p>
    <w:p>
      <w:pPr>
        <w:pStyle w:val="Standard"/>
        <w:numPr>
          <w:ilvl w:val="0"/>
          <w:numId w:val="110"/>
        </w:numPr>
        <w:tabs>
          <w:tab w:val="clear" w:pos="709"/>
          <w:tab w:val="left" w:pos="568" w:leader="none"/>
        </w:tabs>
        <w:ind w:left="284" w:hanging="284"/>
        <w:jc w:val="both"/>
        <w:rPr>
          <w:rFonts w:ascii="Calibri" w:hAnsi="Calibri" w:cs="Calibri"/>
          <w:bCs/>
          <w:sz w:val="22"/>
          <w:szCs w:val="22"/>
        </w:rPr>
      </w:pPr>
      <w:r>
        <w:rPr>
          <w:rFonts w:cs="Calibri" w:ascii="Calibri" w:hAnsi="Calibri"/>
          <w:bCs/>
          <w:sz w:val="22"/>
          <w:szCs w:val="22"/>
        </w:rPr>
        <w:t>Jeżeli faktura dostarczona Zamawiającemu przez Wykonawcę zawierać będzie jakiekolwiek błędy pod względem rachunkowym, opisowym lub w zakresie podanych w niej danych, zostanie  niezwłocznie przez Wykonawcę skorygowana, natomiast termin płatności dla dostawy, której ta faktura dotyczy będzie biegł na nowo od daty doręczenia Zamawiającemu faktury skorygowanej. Korekta i dostarczenie faktur korygujących powinna nastąpić w terminie 3 dni roboczych od dnia zgłoszenia błędów przez Zamawiającego.</w:t>
      </w:r>
    </w:p>
    <w:p>
      <w:pPr>
        <w:pStyle w:val="NormalWeb"/>
        <w:numPr>
          <w:ilvl w:val="0"/>
          <w:numId w:val="111"/>
        </w:numPr>
        <w:tabs>
          <w:tab w:val="clear" w:pos="709"/>
          <w:tab w:val="left" w:pos="710" w:leader="none"/>
        </w:tabs>
        <w:spacing w:before="0" w:after="0"/>
        <w:ind w:left="426" w:right="-2" w:hanging="426"/>
        <w:rPr>
          <w:rFonts w:ascii="Calibri" w:hAnsi="Calibri" w:eastAsia="Arial Unicode MS" w:cs="Calibri"/>
          <w:sz w:val="22"/>
          <w:szCs w:val="22"/>
        </w:rPr>
      </w:pPr>
      <w:r>
        <w:rPr>
          <w:rFonts w:eastAsia="Arial Unicode MS" w:cs="Calibri" w:ascii="Calibri" w:hAnsi="Calibri"/>
          <w:sz w:val="22"/>
          <w:szCs w:val="22"/>
        </w:rPr>
        <w:t>W związku z wejściem w życie z dniem 8 kwietnia 2019 r przepisów ustawy z dnia 9 listopada 2018 r. o elektronicznym fakturowaniu w zamówieniach publicznych, koncesjach na roboty budowlane lub usługi oraz partnerstwie publiczno-prywatnym (tj. Dz.U. z 2020 r., poz. 1666), które nakładają na Zamawiającego obowiązek odbierania faktur elektronicznych za pośrednictwem platformy elektronicznego fakturowania, jeżeli Wykonawca wysłał ustrukturyzowaną fakturę za pośrednictwem tej platformy, Zamawiający informuje, iż umożliwia Wykonawcom przesyłanie takich faktur. W przypadku, jeśli Wykonawca będzie przesyłał faktury w ww formie, jest zobowiązany powiadomić o tym fakcie niezwłocznie po podpisaniu Umowy osobę odpowiedzialną za jej realizację po stronie Zamawiającego celem uzyskania niezbędnych informacji umożliwiających przesyłanie faktur w w/w formie.</w:t>
      </w:r>
    </w:p>
    <w:p>
      <w:pPr>
        <w:pStyle w:val="Standard"/>
        <w:numPr>
          <w:ilvl w:val="0"/>
          <w:numId w:val="112"/>
        </w:numPr>
        <w:tabs>
          <w:tab w:val="clear" w:pos="709"/>
          <w:tab w:val="left" w:pos="568" w:leader="none"/>
        </w:tabs>
        <w:spacing w:lineRule="auto" w:line="276"/>
        <w:ind w:left="284" w:hanging="284"/>
        <w:jc w:val="both"/>
        <w:rPr>
          <w:rFonts w:ascii="Calibri" w:hAnsi="Calibri" w:cs="Calibri"/>
          <w:sz w:val="22"/>
          <w:szCs w:val="22"/>
        </w:rPr>
      </w:pPr>
      <w:r>
        <w:rPr>
          <w:rFonts w:cs="Calibri" w:ascii="Calibri" w:hAnsi="Calibri"/>
          <w:sz w:val="22"/>
          <w:szCs w:val="22"/>
        </w:rPr>
        <w:t xml:space="preserve">Faktury płatne będą przez Zamawiającego przelewem bankowym, na rachunek bankowy Wykonawcy wskazany na fakturze, w ciągu </w:t>
      </w:r>
      <w:r>
        <w:rPr>
          <w:rFonts w:cs="Calibri" w:ascii="Calibri" w:hAnsi="Calibri"/>
          <w:b/>
          <w:bCs/>
          <w:sz w:val="22"/>
          <w:szCs w:val="22"/>
        </w:rPr>
        <w:t>60 dni</w:t>
      </w:r>
      <w:r>
        <w:rPr>
          <w:rFonts w:cs="Calibri" w:ascii="Calibri" w:hAnsi="Calibri"/>
          <w:sz w:val="22"/>
          <w:szCs w:val="22"/>
        </w:rPr>
        <w:t xml:space="preserve"> licząc od daty </w:t>
      </w:r>
      <w:r>
        <w:rPr>
          <w:rFonts w:cs="Calibri" w:ascii="Calibri" w:hAnsi="Calibri"/>
          <w:sz w:val="22"/>
          <w:szCs w:val="22"/>
        </w:rPr>
        <w:t>wystawienia</w:t>
      </w:r>
      <w:r>
        <w:rPr>
          <w:rFonts w:cs="Calibri" w:ascii="Calibri" w:hAnsi="Calibri"/>
          <w:sz w:val="22"/>
          <w:szCs w:val="22"/>
        </w:rPr>
        <w:t xml:space="preserve"> przez Zamawiającego prawidłow</w:t>
      </w:r>
      <w:r>
        <w:rPr>
          <w:rFonts w:cs="Calibri" w:ascii="Calibri" w:hAnsi="Calibri"/>
          <w:sz w:val="22"/>
          <w:szCs w:val="22"/>
        </w:rPr>
        <w:t>ej</w:t>
      </w:r>
      <w:r>
        <w:rPr>
          <w:rFonts w:cs="Calibri" w:ascii="Calibri" w:hAnsi="Calibri"/>
          <w:sz w:val="22"/>
          <w:szCs w:val="22"/>
        </w:rPr>
        <w:t xml:space="preserve">  faktury VAT.</w:t>
      </w:r>
    </w:p>
    <w:p>
      <w:pPr>
        <w:pStyle w:val="Standard"/>
        <w:numPr>
          <w:ilvl w:val="0"/>
          <w:numId w:val="113"/>
        </w:numPr>
        <w:tabs>
          <w:tab w:val="clear" w:pos="709"/>
          <w:tab w:val="left" w:pos="568" w:leader="none"/>
        </w:tabs>
        <w:spacing w:lineRule="auto" w:line="276"/>
        <w:ind w:left="284" w:hanging="284"/>
        <w:jc w:val="both"/>
        <w:rPr>
          <w:rFonts w:ascii="Calibri" w:hAnsi="Calibri" w:cs="Calibri"/>
          <w:sz w:val="22"/>
          <w:szCs w:val="22"/>
        </w:rPr>
      </w:pPr>
      <w:r>
        <w:rPr>
          <w:rFonts w:cs="Calibri" w:ascii="Calibri" w:hAnsi="Calibri"/>
          <w:sz w:val="22"/>
          <w:szCs w:val="22"/>
        </w:rPr>
        <w:t>Dniem zapłaty jest dzień obciążenia rachunku bankowego Zamawiającego.</w:t>
      </w:r>
    </w:p>
    <w:p>
      <w:pPr>
        <w:pStyle w:val="Standard"/>
        <w:numPr>
          <w:ilvl w:val="0"/>
          <w:numId w:val="114"/>
        </w:numPr>
        <w:tabs>
          <w:tab w:val="clear" w:pos="709"/>
          <w:tab w:val="left" w:pos="568" w:leader="none"/>
        </w:tabs>
        <w:ind w:left="284" w:hanging="284"/>
        <w:jc w:val="both"/>
        <w:rPr/>
      </w:pPr>
      <w:r>
        <w:rPr>
          <w:rFonts w:cs="Calibri" w:ascii="Calibri" w:hAnsi="Calibri"/>
          <w:sz w:val="22"/>
          <w:szCs w:val="22"/>
        </w:rPr>
        <w:t>Opóźnienie zapłaty należności za dostarczony towar nie upoważnia Wykonawcy do wstrzymania dostaw kolejnych partii zamawianych przez Zamawiającego Wyrobów stanowiących Przedmiot Dostawy.</w:t>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r>
    </w:p>
    <w:p>
      <w:pPr>
        <w:pStyle w:val="Tekstpodstawowy31"/>
        <w:rPr>
          <w:rFonts w:ascii="Calibri" w:hAnsi="Calibri" w:cs="Calibri"/>
          <w:sz w:val="22"/>
          <w:szCs w:val="22"/>
        </w:rPr>
      </w:pPr>
      <w:r>
        <w:rPr>
          <w:rFonts w:cs="Calibri" w:ascii="Calibri" w:hAnsi="Calibri"/>
          <w:sz w:val="22"/>
          <w:szCs w:val="22"/>
        </w:rPr>
        <w:t>§ 10</w:t>
      </w:r>
    </w:p>
    <w:p>
      <w:pPr>
        <w:pStyle w:val="Tekstpodstawowy31"/>
        <w:rPr>
          <w:rFonts w:ascii="Calibri" w:hAnsi="Calibri" w:cs="Calibri"/>
          <w:sz w:val="22"/>
          <w:szCs w:val="22"/>
        </w:rPr>
      </w:pPr>
      <w:r>
        <w:rPr>
          <w:rFonts w:cs="Calibri" w:ascii="Calibri" w:hAnsi="Calibri"/>
          <w:sz w:val="22"/>
          <w:szCs w:val="22"/>
        </w:rPr>
        <w:t>Dostawa i Odbiór Przedmiotu umowy</w:t>
      </w:r>
    </w:p>
    <w:p>
      <w:pPr>
        <w:pStyle w:val="Textbody"/>
        <w:numPr>
          <w:ilvl w:val="0"/>
          <w:numId w:val="115"/>
        </w:numPr>
        <w:suppressAutoHyphens w:val="false"/>
        <w:ind w:left="284" w:hanging="284"/>
        <w:rPr>
          <w:rFonts w:ascii="Calibri" w:hAnsi="Calibri" w:cs="Calibri"/>
          <w:bCs/>
          <w:color w:val="000000"/>
          <w:sz w:val="22"/>
          <w:szCs w:val="22"/>
        </w:rPr>
      </w:pPr>
      <w:r>
        <w:rPr>
          <w:rFonts w:cs="Calibri" w:ascii="Calibri" w:hAnsi="Calibri"/>
          <w:bCs/>
          <w:color w:val="000000"/>
          <w:sz w:val="22"/>
          <w:szCs w:val="22"/>
        </w:rPr>
        <w:t xml:space="preserve">Dostawy towaru realizowane będą w ciągu max  do </w:t>
      </w:r>
      <w:r>
        <w:rPr>
          <w:rFonts w:cs="Calibri" w:ascii="Calibri" w:hAnsi="Calibri"/>
          <w:b/>
          <w:bCs/>
          <w:color w:val="000000"/>
          <w:sz w:val="22"/>
          <w:szCs w:val="22"/>
        </w:rPr>
        <w:t>5 dni roboczyc</w:t>
      </w:r>
      <w:r>
        <w:rPr>
          <w:rFonts w:cs="Calibri" w:ascii="Calibri" w:hAnsi="Calibri"/>
          <w:bCs/>
          <w:color w:val="000000"/>
          <w:sz w:val="22"/>
          <w:szCs w:val="22"/>
        </w:rPr>
        <w:t>h, licząc od chwili złożenia zamówienia, lokalizacja: Magazyn Samodzielnego Publicznego Zespołu Zakładów Opieki  Zdrowotnej Szpital w Iłży ul. Siedzikówny „Inki” 4 w godzinach od 8.30 do 12.00, na koszt i ryzyko Wykonawcy. Towar ma być dostarczony w miejsce wskazane przez kierownika na teren magazynu SPZZOZ Szpital w Iłży.</w:t>
      </w:r>
    </w:p>
    <w:p>
      <w:pPr>
        <w:pStyle w:val="Standard1"/>
        <w:numPr>
          <w:ilvl w:val="0"/>
          <w:numId w:val="116"/>
        </w:numPr>
        <w:ind w:left="284" w:right="-2" w:hanging="284"/>
        <w:jc w:val="both"/>
        <w:rPr>
          <w:rFonts w:ascii="Calibri" w:hAnsi="Calibri" w:cs="Calibri"/>
          <w:bCs/>
          <w:sz w:val="22"/>
          <w:szCs w:val="22"/>
        </w:rPr>
      </w:pPr>
      <w:r>
        <w:rPr>
          <w:rFonts w:cs="Calibri" w:ascii="Calibri" w:hAnsi="Calibri"/>
          <w:bCs/>
          <w:sz w:val="22"/>
          <w:szCs w:val="22"/>
        </w:rPr>
        <w:t>Każda dostarczona do Zamawiającego partia Towaru powinna być oznaczona w sposób określający rodzaj asortymentu.</w:t>
      </w:r>
    </w:p>
    <w:p>
      <w:pPr>
        <w:pStyle w:val="Textbody"/>
        <w:numPr>
          <w:ilvl w:val="0"/>
          <w:numId w:val="117"/>
        </w:numPr>
        <w:suppressAutoHyphens w:val="false"/>
        <w:ind w:left="284" w:hanging="284"/>
        <w:rPr>
          <w:rFonts w:ascii="Calibri" w:hAnsi="Calibri" w:cs="Calibri"/>
          <w:bCs/>
          <w:color w:val="000000"/>
          <w:sz w:val="22"/>
          <w:szCs w:val="22"/>
        </w:rPr>
      </w:pPr>
      <w:r>
        <w:rPr>
          <w:rFonts w:cs="Calibri" w:ascii="Calibri" w:hAnsi="Calibri"/>
          <w:bCs/>
          <w:color w:val="000000"/>
          <w:sz w:val="22"/>
          <w:szCs w:val="22"/>
        </w:rPr>
        <w:t>Jeżeli Dostawa wypada  w dniu wolnym od  pracy lub w sobotę Dostawa nastąpi w pierwszym dniu  roboczym po wyznaczonym terminie.</w:t>
      </w:r>
    </w:p>
    <w:p>
      <w:pPr>
        <w:pStyle w:val="Textbody"/>
        <w:numPr>
          <w:ilvl w:val="0"/>
          <w:numId w:val="118"/>
        </w:numPr>
        <w:suppressAutoHyphens w:val="false"/>
        <w:ind w:left="284" w:hanging="284"/>
        <w:rPr>
          <w:rFonts w:ascii="Calibri" w:hAnsi="Calibri" w:cs="Calibri"/>
          <w:color w:val="000000"/>
          <w:sz w:val="22"/>
          <w:szCs w:val="22"/>
        </w:rPr>
      </w:pPr>
      <w:r>
        <w:rPr>
          <w:rFonts w:cs="Calibri" w:ascii="Calibri" w:hAnsi="Calibri"/>
          <w:color w:val="000000"/>
          <w:sz w:val="22"/>
          <w:szCs w:val="22"/>
        </w:rPr>
        <w:t>W sytuacji, gdy wysłane zamówienie nie będzie mogło zostać zrealizowane w całości, w terminie, o którym mowa w ust. 1, Wykonawca zobowiązany jest do niezwłocznego  powiadomienia Zamawiającego o braku możliwości terminowego zrealizowania zamówienia, ze wskazaniem przyczyny, najszybszego możliwego terminu realizacji i pozycji zamówienia, których to opóźnienie będzie dotyczyć.</w:t>
      </w:r>
    </w:p>
    <w:p>
      <w:pPr>
        <w:pStyle w:val="Textbody"/>
        <w:numPr>
          <w:ilvl w:val="0"/>
          <w:numId w:val="119"/>
        </w:numPr>
        <w:suppressAutoHyphens w:val="false"/>
        <w:ind w:left="284" w:hanging="284"/>
        <w:rPr>
          <w:rFonts w:ascii="Calibri" w:hAnsi="Calibri" w:cs="Calibri"/>
          <w:sz w:val="22"/>
          <w:szCs w:val="22"/>
        </w:rPr>
      </w:pPr>
      <w:r>
        <w:rPr>
          <w:rFonts w:cs="Calibri" w:ascii="Calibri" w:hAnsi="Calibri"/>
          <w:sz w:val="22"/>
          <w:szCs w:val="22"/>
        </w:rPr>
        <w:t>Zamawiający, może odmówić przyjęcia dostawy, na koszt i ryzyko Wykonawcy, jeżeli:</w:t>
      </w:r>
    </w:p>
    <w:p>
      <w:pPr>
        <w:pStyle w:val="Standard"/>
        <w:numPr>
          <w:ilvl w:val="1"/>
          <w:numId w:val="120"/>
        </w:numPr>
        <w:tabs>
          <w:tab w:val="clear" w:pos="709"/>
          <w:tab w:val="left" w:pos="1134" w:leader="none"/>
        </w:tabs>
        <w:ind w:left="567" w:hanging="283"/>
        <w:jc w:val="both"/>
        <w:rPr>
          <w:rFonts w:ascii="Calibri" w:hAnsi="Calibri" w:cs="Calibri"/>
          <w:sz w:val="22"/>
          <w:szCs w:val="22"/>
        </w:rPr>
      </w:pPr>
      <w:r>
        <w:rPr>
          <w:rFonts w:cs="Calibri" w:ascii="Calibri" w:hAnsi="Calibri"/>
          <w:sz w:val="22"/>
          <w:szCs w:val="22"/>
        </w:rPr>
        <w:t>dostawa zostanie dokonana bez wcześniejszego pisemnego zamówienia przez Zamawiającego,</w:t>
      </w:r>
    </w:p>
    <w:p>
      <w:pPr>
        <w:pStyle w:val="Przypisdolny"/>
        <w:numPr>
          <w:ilvl w:val="1"/>
          <w:numId w:val="121"/>
        </w:numPr>
        <w:tabs>
          <w:tab w:val="clear" w:pos="709"/>
          <w:tab w:val="left" w:pos="1134" w:leader="none"/>
        </w:tabs>
        <w:ind w:left="567" w:hanging="283"/>
        <w:jc w:val="both"/>
        <w:rPr/>
      </w:pPr>
      <w:r>
        <w:rPr>
          <w:rFonts w:cs="Calibri" w:ascii="Calibri" w:hAnsi="Calibri"/>
          <w:color w:val="000000"/>
          <w:sz w:val="22"/>
          <w:szCs w:val="22"/>
        </w:rPr>
        <w:t>dany</w:t>
      </w:r>
      <w:r>
        <w:rPr>
          <w:rFonts w:cs="Calibri" w:ascii="Calibri" w:hAnsi="Calibri"/>
          <w:sz w:val="22"/>
          <w:szCs w:val="22"/>
        </w:rPr>
        <w:t xml:space="preserve"> element  Przedmiotu Dostawy nie będzie oryginalnie zapakowany i oznaczony zgodnie z obowiązującymi przepisami,</w:t>
      </w:r>
    </w:p>
    <w:p>
      <w:pPr>
        <w:pStyle w:val="Standard"/>
        <w:numPr>
          <w:ilvl w:val="1"/>
          <w:numId w:val="122"/>
        </w:numPr>
        <w:tabs>
          <w:tab w:val="clear" w:pos="709"/>
          <w:tab w:val="left" w:pos="1134" w:leader="none"/>
        </w:tabs>
        <w:ind w:left="567" w:hanging="283"/>
        <w:jc w:val="both"/>
        <w:rPr>
          <w:rFonts w:ascii="Calibri" w:hAnsi="Calibri" w:cs="Calibri"/>
          <w:sz w:val="22"/>
          <w:szCs w:val="22"/>
        </w:rPr>
      </w:pPr>
      <w:r>
        <w:rPr>
          <w:rFonts w:cs="Calibri" w:ascii="Calibri" w:hAnsi="Calibri"/>
          <w:sz w:val="22"/>
          <w:szCs w:val="22"/>
        </w:rPr>
        <w:t>Wykonawca odmówi rozładunku, złożenia, dostawy Przedmiotu Dostawy w  Docelowym miejscu dostawy,</w:t>
      </w:r>
    </w:p>
    <w:p>
      <w:pPr>
        <w:pStyle w:val="Tekstpodstawowy31"/>
        <w:numPr>
          <w:ilvl w:val="1"/>
          <w:numId w:val="123"/>
        </w:numPr>
        <w:tabs>
          <w:tab w:val="clear" w:pos="709"/>
          <w:tab w:val="left" w:pos="1134" w:leader="none"/>
        </w:tabs>
        <w:ind w:left="567" w:hanging="283"/>
        <w:jc w:val="both"/>
        <w:rPr/>
      </w:pPr>
      <w:r>
        <w:rPr>
          <w:rFonts w:cs="Calibri" w:ascii="Calibri" w:hAnsi="Calibri"/>
          <w:b w:val="false"/>
          <w:sz w:val="22"/>
          <w:szCs w:val="22"/>
        </w:rPr>
        <w:t xml:space="preserve">dany element Przedmiotu Dostawy w dniu dostarczenia będzie posiadał termin ważności krótszy niż </w:t>
      </w:r>
      <w:r>
        <w:rPr>
          <w:rFonts w:eastAsia="Calibri" w:cs="Calibri" w:ascii="Calibri" w:hAnsi="Calibri"/>
          <w:b w:val="false"/>
          <w:sz w:val="22"/>
          <w:szCs w:val="22"/>
        </w:rPr>
        <w:t xml:space="preserve"> </w:t>
      </w:r>
      <w:r>
        <w:rPr>
          <w:rFonts w:cs="Calibri" w:ascii="Calibri" w:hAnsi="Calibri"/>
          <w:b w:val="false"/>
          <w:color w:val="000000"/>
          <w:sz w:val="22"/>
          <w:szCs w:val="22"/>
        </w:rPr>
        <w:t xml:space="preserve">12 </w:t>
      </w:r>
      <w:r>
        <w:rPr>
          <w:rFonts w:cs="Calibri" w:ascii="Calibri" w:hAnsi="Calibri"/>
          <w:b w:val="false"/>
          <w:sz w:val="22"/>
          <w:szCs w:val="22"/>
        </w:rPr>
        <w:t>miesięcy licząc od dnia dostarczenia.</w:t>
      </w:r>
    </w:p>
    <w:p>
      <w:pPr>
        <w:pStyle w:val="Standard"/>
        <w:numPr>
          <w:ilvl w:val="0"/>
          <w:numId w:val="124"/>
        </w:numPr>
        <w:ind w:left="284" w:hanging="284"/>
        <w:jc w:val="both"/>
        <w:rPr/>
      </w:pPr>
      <w:r>
        <w:rPr>
          <w:rFonts w:cs="Calibri" w:ascii="Calibri" w:hAnsi="Calibri"/>
          <w:sz w:val="22"/>
          <w:szCs w:val="22"/>
        </w:rPr>
        <w:t xml:space="preserve">W razie rozbieżności jakościowych lub ilościowych Przedmiotu Dostawy, lub jego zgodności z Umową Strony  sporządzą Protokół Rozbieżności, według wzoru stanowiącego </w:t>
      </w:r>
      <w:r>
        <w:rPr>
          <w:rFonts w:cs="Calibri" w:ascii="Calibri" w:hAnsi="Calibri"/>
          <w:b/>
          <w:color w:val="000000"/>
          <w:sz w:val="22"/>
          <w:szCs w:val="22"/>
        </w:rPr>
        <w:t xml:space="preserve">Załącznik nr 3 </w:t>
      </w:r>
      <w:r>
        <w:rPr>
          <w:rFonts w:cs="Calibri" w:ascii="Calibri" w:hAnsi="Calibri"/>
          <w:sz w:val="22"/>
          <w:szCs w:val="22"/>
        </w:rPr>
        <w:t>do Umowy.</w:t>
      </w:r>
    </w:p>
    <w:p>
      <w:pPr>
        <w:pStyle w:val="Standard"/>
        <w:numPr>
          <w:ilvl w:val="0"/>
          <w:numId w:val="125"/>
        </w:numPr>
        <w:ind w:left="284" w:hanging="284"/>
        <w:jc w:val="both"/>
        <w:rPr/>
      </w:pPr>
      <w:r>
        <w:rPr>
          <w:rFonts w:cs="Calibri" w:ascii="Calibri" w:hAnsi="Calibri"/>
          <w:sz w:val="22"/>
          <w:szCs w:val="22"/>
        </w:rPr>
        <w:t xml:space="preserve">Protokół Rozbieżności będzie przekazywany  przez Zamawiającego do Wykonawcy, </w:t>
      </w:r>
      <w:r>
        <w:rPr>
          <w:rFonts w:cs="Calibri" w:ascii="Calibri" w:hAnsi="Calibri"/>
          <w:color w:val="000000"/>
          <w:sz w:val="22"/>
          <w:szCs w:val="22"/>
        </w:rPr>
        <w:t xml:space="preserve">niezwłocznie po stwierdzeniu wad, ale nie później niż w okresie ważności </w:t>
      </w:r>
      <w:r>
        <w:rPr>
          <w:rFonts w:eastAsia="Lucida Sans Unicode" w:cs="Calibri" w:ascii="Calibri" w:hAnsi="Calibri"/>
          <w:color w:val="000000"/>
          <w:sz w:val="22"/>
          <w:szCs w:val="22"/>
          <w:lang w:bidi="ar-SA"/>
        </w:rPr>
        <w:t>wyrobów</w:t>
      </w:r>
      <w:r>
        <w:rPr>
          <w:rFonts w:cs="Calibri" w:ascii="Calibri" w:hAnsi="Calibri"/>
          <w:color w:val="000000"/>
          <w:sz w:val="22"/>
          <w:szCs w:val="22"/>
        </w:rPr>
        <w:t>.</w:t>
      </w:r>
    </w:p>
    <w:p>
      <w:pPr>
        <w:pStyle w:val="Standard"/>
        <w:numPr>
          <w:ilvl w:val="0"/>
          <w:numId w:val="126"/>
        </w:numPr>
        <w:ind w:left="284" w:hanging="284"/>
        <w:jc w:val="both"/>
        <w:rPr/>
      </w:pPr>
      <w:r>
        <w:rPr>
          <w:rFonts w:cs="Calibri" w:ascii="Calibri" w:hAnsi="Calibri"/>
          <w:sz w:val="22"/>
          <w:szCs w:val="22"/>
        </w:rPr>
        <w:t xml:space="preserve">Wykonawca zobowiązuje się do niezwłocznego potwierdzenia otrzymania Protokołu Rozbieżności oraz niezwłocznego rozpatrzenia Protokołu Rozbieżności i wymiany </w:t>
      </w:r>
      <w:r>
        <w:rPr>
          <w:rFonts w:eastAsia="Lucida Sans Unicode" w:cs="Calibri" w:ascii="Calibri" w:hAnsi="Calibri"/>
          <w:sz w:val="22"/>
          <w:szCs w:val="22"/>
          <w:lang w:bidi="ar-SA"/>
        </w:rPr>
        <w:t>wyrobów</w:t>
      </w:r>
      <w:r>
        <w:rPr>
          <w:rFonts w:cs="Calibri" w:ascii="Calibri" w:hAnsi="Calibri"/>
          <w:sz w:val="22"/>
          <w:szCs w:val="22"/>
        </w:rPr>
        <w:t xml:space="preserve"> na wolne od wad, lub uzupełnienia braków ilościowych, na własny koszt, w ciągu 5 dni roboczych od dnia otrzymania Protokołu Rozbieżności.</w:t>
      </w:r>
    </w:p>
    <w:p>
      <w:pPr>
        <w:pStyle w:val="Standard"/>
        <w:numPr>
          <w:ilvl w:val="0"/>
          <w:numId w:val="127"/>
        </w:numPr>
        <w:ind w:left="284" w:hanging="284"/>
        <w:jc w:val="both"/>
        <w:rPr/>
      </w:pPr>
      <w:r>
        <w:rPr>
          <w:rFonts w:cs="Calibri" w:ascii="Calibri" w:hAnsi="Calibri"/>
          <w:bCs/>
          <w:color w:val="000000"/>
          <w:sz w:val="22"/>
          <w:szCs w:val="22"/>
        </w:rPr>
        <w:t xml:space="preserve">W przypadku stwierdzenia, że dostarczone </w:t>
      </w:r>
      <w:r>
        <w:rPr>
          <w:rFonts w:eastAsia="Lucida Sans Unicode" w:cs="Calibri" w:ascii="Calibri" w:hAnsi="Calibri"/>
          <w:bCs/>
          <w:color w:val="000000"/>
          <w:sz w:val="22"/>
          <w:szCs w:val="22"/>
          <w:lang w:bidi="ar-SA"/>
        </w:rPr>
        <w:t>wyroby</w:t>
      </w:r>
      <w:r>
        <w:rPr>
          <w:rFonts w:cs="Calibri" w:ascii="Calibri" w:hAnsi="Calibri"/>
          <w:bCs/>
          <w:color w:val="000000"/>
          <w:sz w:val="22"/>
          <w:szCs w:val="22"/>
        </w:rPr>
        <w:t xml:space="preserve"> nie odpowiadają wskazanym w  Zał. nr 2 wymaganiom jakościowym lub posiadają wady ukryte, Zamawiający po uprzednim wezwaniu Wykonawcy do należytego wykonania umowy w terminie nie dłuższym niż 5 dni roboczych może odstąpić od umowy z winy Wykonawcy, naliczając jednocześnie karę umowną w wysokości określonej w § 11</w:t>
      </w:r>
      <w:r>
        <w:rPr>
          <w:rFonts w:cs="Calibri" w:ascii="Calibri" w:hAnsi="Calibri"/>
          <w:b/>
          <w:color w:val="000000"/>
          <w:sz w:val="22"/>
          <w:szCs w:val="22"/>
        </w:rPr>
        <w:t xml:space="preserve"> </w:t>
      </w:r>
      <w:r>
        <w:rPr>
          <w:rFonts w:cs="Calibri" w:ascii="Calibri" w:hAnsi="Calibri"/>
          <w:bCs/>
          <w:color w:val="000000"/>
          <w:sz w:val="22"/>
          <w:szCs w:val="22"/>
        </w:rPr>
        <w:t>ust. 1 pkt d).</w:t>
      </w:r>
    </w:p>
    <w:p>
      <w:pPr>
        <w:pStyle w:val="Standard"/>
        <w:numPr>
          <w:ilvl w:val="0"/>
          <w:numId w:val="128"/>
        </w:numPr>
        <w:ind w:left="284" w:hanging="284"/>
        <w:jc w:val="both"/>
        <w:rPr>
          <w:rFonts w:ascii="Calibri" w:hAnsi="Calibri" w:cs="Calibri"/>
          <w:sz w:val="22"/>
          <w:szCs w:val="22"/>
        </w:rPr>
      </w:pPr>
      <w:r>
        <w:rPr>
          <w:rFonts w:cs="Calibri" w:ascii="Calibri" w:hAnsi="Calibri"/>
          <w:sz w:val="22"/>
          <w:szCs w:val="22"/>
        </w:rPr>
        <w:t>W przypadku niezrealizowania przez Wykonawcę w całości Przedmiotu Umowy w zakresie zgodnym z zamówieniem, Zamawiającemu przysługuje prawo zlecenia wykonania Przedmiotu Umowy innemu podmiotowi na koszt Wykonawcy lub rozwiązania Umowy z przyczyn leżących po stronie Wykonawcy.</w:t>
      </w:r>
    </w:p>
    <w:p>
      <w:pPr>
        <w:pStyle w:val="Standard"/>
        <w:jc w:val="both"/>
        <w:rPr>
          <w:rFonts w:ascii="Calibri" w:hAnsi="Calibri" w:cs="Calibri"/>
          <w:sz w:val="22"/>
          <w:szCs w:val="22"/>
        </w:rPr>
      </w:pPr>
      <w:r>
        <w:rPr>
          <w:rFonts w:cs="Calibri" w:ascii="Calibri" w:hAnsi="Calibri"/>
          <w:sz w:val="22"/>
          <w:szCs w:val="22"/>
        </w:rPr>
      </w:r>
    </w:p>
    <w:p>
      <w:pPr>
        <w:pStyle w:val="WWTekstpodstawowy3"/>
        <w:suppressAutoHyphens w:val="false"/>
        <w:rPr/>
      </w:pPr>
      <w:r>
        <w:rPr>
          <w:rFonts w:cs="Calibri" w:ascii="Calibri" w:hAnsi="Calibri"/>
          <w:bCs/>
          <w:sz w:val="22"/>
          <w:szCs w:val="22"/>
        </w:rPr>
        <w:t>§ 1</w:t>
      </w:r>
      <w:r>
        <w:rPr>
          <w:rFonts w:cs="Calibri" w:ascii="Calibri" w:hAnsi="Calibri"/>
          <w:bCs/>
          <w:sz w:val="22"/>
          <w:szCs w:val="22"/>
          <w:lang w:bidi="ar-SA"/>
        </w:rPr>
        <w:t>1</w:t>
      </w:r>
    </w:p>
    <w:p>
      <w:pPr>
        <w:pStyle w:val="WWTekstpodstawowy3"/>
        <w:suppressAutoHyphens w:val="false"/>
        <w:rPr>
          <w:rFonts w:ascii="Calibri" w:hAnsi="Calibri" w:cs="Calibri"/>
          <w:sz w:val="22"/>
          <w:szCs w:val="22"/>
        </w:rPr>
      </w:pPr>
      <w:r>
        <w:rPr>
          <w:rFonts w:cs="Calibri" w:ascii="Calibri" w:hAnsi="Calibri"/>
          <w:sz w:val="22"/>
          <w:szCs w:val="22"/>
        </w:rPr>
        <w:t>Kary umowne</w:t>
      </w:r>
    </w:p>
    <w:p>
      <w:pPr>
        <w:pStyle w:val="Standard"/>
        <w:numPr>
          <w:ilvl w:val="0"/>
          <w:numId w:val="129"/>
        </w:numPr>
        <w:tabs>
          <w:tab w:val="clear" w:pos="709"/>
          <w:tab w:val="left" w:pos="568" w:leader="none"/>
        </w:tabs>
        <w:ind w:left="284" w:hanging="284"/>
        <w:rPr>
          <w:rFonts w:ascii="Calibri" w:hAnsi="Calibri" w:cs="Calibri"/>
          <w:sz w:val="22"/>
          <w:szCs w:val="22"/>
        </w:rPr>
      </w:pPr>
      <w:r>
        <w:rPr>
          <w:rFonts w:cs="Calibri" w:ascii="Calibri" w:hAnsi="Calibri"/>
          <w:sz w:val="22"/>
          <w:szCs w:val="22"/>
        </w:rPr>
        <w:t>Wykonawca zobowiązany będzie  do zapłaty na rzecz Zamawiającego  kary umownej:</w:t>
      </w:r>
    </w:p>
    <w:p>
      <w:pPr>
        <w:pStyle w:val="BodyText21"/>
        <w:numPr>
          <w:ilvl w:val="1"/>
          <w:numId w:val="130"/>
        </w:numPr>
        <w:tabs>
          <w:tab w:val="clear" w:pos="709"/>
          <w:tab w:val="left" w:pos="1134" w:leader="none"/>
        </w:tabs>
        <w:suppressAutoHyphens w:val="false"/>
        <w:ind w:left="567" w:hanging="283"/>
        <w:rPr/>
      </w:pPr>
      <w:r>
        <w:rPr>
          <w:rFonts w:cs="Calibri" w:ascii="Calibri" w:hAnsi="Calibri"/>
          <w:sz w:val="22"/>
          <w:szCs w:val="22"/>
          <w:lang w:val="pl-PL" w:eastAsia="pl-PL"/>
        </w:rPr>
        <w:t xml:space="preserve">w razie </w:t>
      </w:r>
      <w:r>
        <w:rPr>
          <w:rFonts w:eastAsia="Lucida Sans Unicode" w:cs="Calibri" w:ascii="Calibri" w:hAnsi="Calibri"/>
          <w:sz w:val="22"/>
          <w:szCs w:val="22"/>
          <w:lang w:val="pl-PL" w:eastAsia="pl-PL" w:bidi="ar-SA"/>
        </w:rPr>
        <w:t xml:space="preserve">zwłoki </w:t>
      </w:r>
      <w:r>
        <w:rPr>
          <w:rFonts w:cs="Calibri" w:ascii="Calibri" w:hAnsi="Calibri"/>
          <w:sz w:val="22"/>
          <w:szCs w:val="22"/>
          <w:lang w:val="pl-PL" w:eastAsia="pl-PL"/>
        </w:rPr>
        <w:t xml:space="preserve">Wykonawcy w dotrzymaniu  określonego w § 10 ust 1 Umowy terminu realizacji zamówienia  Przedmiotu Dostawy – kara umowna w wysokości </w:t>
      </w:r>
      <w:r>
        <w:rPr>
          <w:rFonts w:cs="Calibri" w:ascii="Calibri" w:hAnsi="Calibri"/>
          <w:color w:val="000000"/>
          <w:sz w:val="22"/>
          <w:szCs w:val="22"/>
          <w:lang w:val="pl-PL" w:eastAsia="pl-PL"/>
        </w:rPr>
        <w:t>1 % wartości brutto niezrealizowanej w terminie dostawy,</w:t>
      </w:r>
      <w:r>
        <w:rPr>
          <w:rFonts w:cs="Calibri" w:ascii="Calibri" w:hAnsi="Calibri"/>
          <w:sz w:val="22"/>
          <w:szCs w:val="22"/>
          <w:lang w:val="pl-PL" w:eastAsia="pl-PL"/>
        </w:rPr>
        <w:t xml:space="preserve"> za każdy dzień </w:t>
      </w:r>
      <w:r>
        <w:rPr>
          <w:rFonts w:eastAsia="Lucida Sans Unicode" w:cs="Calibri" w:ascii="Calibri" w:hAnsi="Calibri"/>
          <w:sz w:val="22"/>
          <w:szCs w:val="22"/>
          <w:lang w:val="pl-PL" w:eastAsia="pl-PL" w:bidi="ar-SA"/>
        </w:rPr>
        <w:t>zwłoki</w:t>
      </w:r>
      <w:r>
        <w:rPr>
          <w:rFonts w:cs="Calibri" w:ascii="Calibri" w:hAnsi="Calibri"/>
          <w:sz w:val="22"/>
          <w:szCs w:val="22"/>
          <w:lang w:val="pl-PL" w:eastAsia="pl-PL"/>
        </w:rPr>
        <w:t>;</w:t>
      </w:r>
    </w:p>
    <w:p>
      <w:pPr>
        <w:pStyle w:val="BodyText21"/>
        <w:numPr>
          <w:ilvl w:val="1"/>
          <w:numId w:val="131"/>
        </w:numPr>
        <w:tabs>
          <w:tab w:val="clear" w:pos="709"/>
          <w:tab w:val="left" w:pos="1134" w:leader="none"/>
        </w:tabs>
        <w:suppressAutoHyphens w:val="false"/>
        <w:ind w:left="567" w:hanging="283"/>
        <w:rPr/>
      </w:pPr>
      <w:r>
        <w:rPr>
          <w:rFonts w:cs="Calibri" w:ascii="Calibri" w:hAnsi="Calibri"/>
          <w:sz w:val="22"/>
          <w:szCs w:val="22"/>
          <w:lang w:val="pl-PL"/>
        </w:rPr>
        <w:t xml:space="preserve">w razie </w:t>
      </w:r>
      <w:r>
        <w:rPr>
          <w:rFonts w:eastAsia="Lucida Sans Unicode" w:cs="Calibri" w:ascii="Calibri" w:hAnsi="Calibri"/>
          <w:sz w:val="22"/>
          <w:szCs w:val="22"/>
          <w:lang w:val="pl-PL" w:bidi="ar-SA"/>
        </w:rPr>
        <w:t xml:space="preserve">zwłoki </w:t>
      </w:r>
      <w:r>
        <w:rPr>
          <w:rFonts w:cs="Calibri" w:ascii="Calibri" w:hAnsi="Calibri"/>
          <w:sz w:val="22"/>
          <w:szCs w:val="22"/>
          <w:lang w:val="pl-PL"/>
        </w:rPr>
        <w:t xml:space="preserve">w dotrzymaniu terminu usunięcia wady, wymiany na nowy lub uzupełnienia braków ilościowych Przedmiotu Dostawy, w stosunku do terminów określonych </w:t>
      </w:r>
      <w:r>
        <w:rPr>
          <w:rFonts w:cs="Calibri" w:ascii="Calibri" w:hAnsi="Calibri"/>
          <w:color w:val="000000"/>
          <w:sz w:val="22"/>
          <w:szCs w:val="22"/>
          <w:lang w:val="pl-PL"/>
        </w:rPr>
        <w:t>w § 1</w:t>
      </w:r>
      <w:r>
        <w:rPr>
          <w:rFonts w:eastAsia="Lucida Sans Unicode" w:cs="Calibri" w:ascii="Calibri" w:hAnsi="Calibri"/>
          <w:color w:val="000000"/>
          <w:sz w:val="22"/>
          <w:szCs w:val="22"/>
          <w:lang w:val="pl-PL" w:bidi="ar-SA"/>
        </w:rPr>
        <w:t>0</w:t>
      </w:r>
      <w:r>
        <w:rPr>
          <w:rFonts w:cs="Calibri" w:ascii="Calibri" w:hAnsi="Calibri"/>
          <w:color w:val="000000"/>
          <w:sz w:val="22"/>
          <w:szCs w:val="22"/>
          <w:lang w:val="pl-PL"/>
        </w:rPr>
        <w:t xml:space="preserve"> ust. 8</w:t>
      </w:r>
      <w:r>
        <w:rPr>
          <w:rFonts w:cs="Calibri" w:ascii="Calibri" w:hAnsi="Calibri"/>
          <w:color w:val="FF0000"/>
          <w:sz w:val="22"/>
          <w:szCs w:val="22"/>
          <w:lang w:val="pl-PL"/>
        </w:rPr>
        <w:t xml:space="preserve"> </w:t>
      </w:r>
      <w:r>
        <w:rPr>
          <w:rFonts w:cs="Calibri" w:ascii="Calibri" w:hAnsi="Calibri"/>
          <w:sz w:val="22"/>
          <w:szCs w:val="22"/>
          <w:lang w:val="pl-PL"/>
        </w:rPr>
        <w:t xml:space="preserve">Umowy – kara umowna w wysokości </w:t>
      </w:r>
      <w:r>
        <w:rPr>
          <w:rFonts w:cs="Calibri" w:ascii="Calibri" w:hAnsi="Calibri"/>
          <w:color w:val="000000"/>
          <w:sz w:val="22"/>
          <w:szCs w:val="22"/>
          <w:lang w:val="pl-PL" w:eastAsia="pl-PL"/>
        </w:rPr>
        <w:t>1 % wartości brutto wadliwych lub brakujących części Przedmiotu Dostawy,</w:t>
      </w:r>
      <w:r>
        <w:rPr>
          <w:rFonts w:cs="Calibri" w:ascii="Calibri" w:hAnsi="Calibri"/>
          <w:sz w:val="22"/>
          <w:szCs w:val="22"/>
          <w:lang w:val="pl-PL"/>
        </w:rPr>
        <w:t xml:space="preserve"> za każdy dzień </w:t>
      </w:r>
      <w:r>
        <w:rPr>
          <w:rFonts w:eastAsia="Lucida Sans Unicode" w:cs="Calibri" w:ascii="Calibri" w:hAnsi="Calibri"/>
          <w:sz w:val="22"/>
          <w:szCs w:val="22"/>
          <w:lang w:val="pl-PL" w:bidi="ar-SA"/>
        </w:rPr>
        <w:t>zwłoki</w:t>
      </w:r>
      <w:r>
        <w:rPr>
          <w:rFonts w:cs="Calibri" w:ascii="Calibri" w:hAnsi="Calibri"/>
          <w:sz w:val="22"/>
          <w:szCs w:val="22"/>
          <w:lang w:val="pl-PL"/>
        </w:rPr>
        <w:t>;</w:t>
      </w:r>
    </w:p>
    <w:p>
      <w:pPr>
        <w:pStyle w:val="BodyText21"/>
        <w:numPr>
          <w:ilvl w:val="1"/>
          <w:numId w:val="132"/>
        </w:numPr>
        <w:tabs>
          <w:tab w:val="clear" w:pos="709"/>
          <w:tab w:val="left" w:pos="1134" w:leader="none"/>
        </w:tabs>
        <w:suppressAutoHyphens w:val="false"/>
        <w:ind w:left="567" w:hanging="283"/>
        <w:rPr>
          <w:rFonts w:ascii="Calibri" w:hAnsi="Calibri" w:cs="Calibri"/>
          <w:sz w:val="22"/>
          <w:szCs w:val="22"/>
          <w:lang w:val="pl-PL"/>
        </w:rPr>
      </w:pPr>
      <w:r>
        <w:rPr>
          <w:rFonts w:cs="Calibri" w:ascii="Calibri" w:hAnsi="Calibri"/>
          <w:sz w:val="22"/>
          <w:szCs w:val="22"/>
          <w:lang w:val="pl-PL"/>
        </w:rPr>
        <w:t>za niezrealizowanie w całości Przedmiotu Dostawy w zakresie zgodnym ze złożonym zamówieniem – karę w wysokości 30 % kwoty brutto wynikającej z faktury VAT zastępczej dostawy zrealizowanej przez osoby trzecie na zlecenie Zamawiającego,</w:t>
      </w:r>
    </w:p>
    <w:p>
      <w:pPr>
        <w:pStyle w:val="BodyText21"/>
        <w:numPr>
          <w:ilvl w:val="1"/>
          <w:numId w:val="133"/>
        </w:numPr>
        <w:tabs>
          <w:tab w:val="clear" w:pos="709"/>
          <w:tab w:val="left" w:pos="1134" w:leader="none"/>
        </w:tabs>
        <w:suppressAutoHyphens w:val="false"/>
        <w:ind w:left="567" w:hanging="283"/>
        <w:rPr/>
      </w:pPr>
      <w:r>
        <w:rPr>
          <w:rFonts w:cs="Calibri" w:ascii="Calibri" w:hAnsi="Calibri"/>
          <w:sz w:val="22"/>
          <w:szCs w:val="22"/>
          <w:lang w:val="pl-PL"/>
        </w:rPr>
        <w:t xml:space="preserve">w razie odstąpienia od Umowy z przyczyn leżących po stronie Wykonawcy bądź rozwiązania Umowy z przyczyn leżących po stronie Wykonawcy – kara umowna w wysokości 10% wynagrodzenia brutto określonego w § </w:t>
      </w:r>
      <w:r>
        <w:rPr>
          <w:rFonts w:eastAsia="Lucida Sans Unicode" w:cs="Calibri" w:ascii="Calibri" w:hAnsi="Calibri"/>
          <w:sz w:val="22"/>
          <w:szCs w:val="22"/>
          <w:lang w:val="pl-PL" w:bidi="ar-SA"/>
        </w:rPr>
        <w:t>8</w:t>
      </w:r>
      <w:r>
        <w:rPr>
          <w:rFonts w:cs="Calibri" w:ascii="Calibri" w:hAnsi="Calibri"/>
          <w:sz w:val="22"/>
          <w:szCs w:val="22"/>
          <w:lang w:val="pl-PL"/>
        </w:rPr>
        <w:t xml:space="preserve"> ust. 3 Umowy.</w:t>
      </w:r>
    </w:p>
    <w:p>
      <w:pPr>
        <w:pStyle w:val="Textbody"/>
        <w:numPr>
          <w:ilvl w:val="0"/>
          <w:numId w:val="134"/>
        </w:numPr>
        <w:suppressAutoHyphens w:val="false"/>
        <w:ind w:left="284" w:hanging="284"/>
        <w:rPr>
          <w:rFonts w:ascii="Calibri" w:hAnsi="Calibri" w:cs="Calibri"/>
          <w:sz w:val="22"/>
          <w:szCs w:val="22"/>
        </w:rPr>
      </w:pPr>
      <w:r>
        <w:rPr>
          <w:rFonts w:cs="Calibri" w:ascii="Calibri" w:hAnsi="Calibri"/>
          <w:sz w:val="22"/>
          <w:szCs w:val="22"/>
        </w:rPr>
        <w:t>Należności z tytułu kar umownych będą płatne na podstawie not obciążeniowych z terminem płatności wynoszącym 14 dni od dnia doręczenia stosownej noty obciążeniowej drugiej Stronie.</w:t>
      </w:r>
    </w:p>
    <w:p>
      <w:pPr>
        <w:pStyle w:val="Textbody"/>
        <w:numPr>
          <w:ilvl w:val="0"/>
          <w:numId w:val="135"/>
        </w:numPr>
        <w:tabs>
          <w:tab w:val="clear" w:pos="709"/>
          <w:tab w:val="left" w:pos="568" w:leader="none"/>
        </w:tabs>
        <w:suppressAutoHyphens w:val="false"/>
        <w:ind w:left="284" w:hanging="284"/>
        <w:rPr>
          <w:rFonts w:ascii="Calibri" w:hAnsi="Calibri" w:cs="Calibri"/>
          <w:sz w:val="22"/>
          <w:szCs w:val="22"/>
        </w:rPr>
      </w:pPr>
      <w:r>
        <w:rPr>
          <w:rFonts w:cs="Calibri" w:ascii="Calibri" w:hAnsi="Calibri"/>
          <w:sz w:val="22"/>
          <w:szCs w:val="22"/>
        </w:rPr>
        <w:t>Strony zgodnie postanawiają, iż Zamawiający jest uprawniony do naliczenia kary umownej również w przypadku, gdy podstawy do jej naliczenia zaistniały w czasie obowiązywania niniejszej Umowy, a ujawniły się po jej zakończeniu.</w:t>
      </w:r>
    </w:p>
    <w:p>
      <w:pPr>
        <w:pStyle w:val="Textbody"/>
        <w:numPr>
          <w:ilvl w:val="0"/>
          <w:numId w:val="136"/>
        </w:numPr>
        <w:tabs>
          <w:tab w:val="clear" w:pos="709"/>
          <w:tab w:val="left" w:pos="568" w:leader="none"/>
        </w:tabs>
        <w:suppressAutoHyphens w:val="false"/>
        <w:ind w:left="284" w:hanging="284"/>
        <w:rPr>
          <w:rFonts w:ascii="Calibri" w:hAnsi="Calibri" w:cs="Calibri"/>
          <w:sz w:val="22"/>
          <w:szCs w:val="22"/>
        </w:rPr>
      </w:pPr>
      <w:r>
        <w:rPr>
          <w:rFonts w:cs="Calibri" w:ascii="Calibri" w:hAnsi="Calibri"/>
          <w:sz w:val="22"/>
          <w:szCs w:val="22"/>
        </w:rPr>
        <w:t>Kary umowne są od siebie niezależne i podlegają kumulacji. Maksymalna wysokość kar nie może przekroczyć 50 % łącznej wartości przedmiotu umowy.</w:t>
      </w:r>
    </w:p>
    <w:p>
      <w:pPr>
        <w:pStyle w:val="Textbody"/>
        <w:numPr>
          <w:ilvl w:val="0"/>
          <w:numId w:val="137"/>
        </w:numPr>
        <w:tabs>
          <w:tab w:val="clear" w:pos="709"/>
          <w:tab w:val="left" w:pos="568" w:leader="none"/>
        </w:tabs>
        <w:suppressAutoHyphens w:val="false"/>
        <w:ind w:left="284" w:hanging="284"/>
        <w:rPr>
          <w:rFonts w:ascii="Calibri" w:hAnsi="Calibri" w:cs="Calibri"/>
          <w:sz w:val="22"/>
          <w:szCs w:val="22"/>
        </w:rPr>
      </w:pPr>
      <w:r>
        <w:rPr>
          <w:rFonts w:cs="Calibri" w:ascii="Calibri" w:hAnsi="Calibri"/>
          <w:sz w:val="22"/>
          <w:szCs w:val="22"/>
        </w:rPr>
        <w:t>Strony zastrzegają prawo do dochodzenia odszkodowania przenoszącego wysokość zastrzeżonych kar  umownych.</w:t>
      </w:r>
    </w:p>
    <w:p>
      <w:pPr>
        <w:pStyle w:val="Standard"/>
        <w:numPr>
          <w:ilvl w:val="0"/>
          <w:numId w:val="138"/>
        </w:numPr>
        <w:tabs>
          <w:tab w:val="clear" w:pos="709"/>
          <w:tab w:val="left" w:pos="568" w:leader="none"/>
        </w:tabs>
        <w:ind w:left="284" w:hanging="284"/>
        <w:jc w:val="both"/>
        <w:rPr>
          <w:rFonts w:ascii="Calibri" w:hAnsi="Calibri" w:cs="Calibri"/>
          <w:sz w:val="22"/>
          <w:szCs w:val="22"/>
        </w:rPr>
      </w:pPr>
      <w:r>
        <w:rPr>
          <w:rFonts w:cs="Calibri" w:ascii="Calibri" w:hAnsi="Calibri"/>
          <w:sz w:val="22"/>
          <w:szCs w:val="22"/>
        </w:rPr>
        <w:t>Strony przewidują możliwość potrącenia kar umownych z należnego wynagrodzenia na podstawie not obciążeniowych płatnych w terminie 14 dni od dnia otrzymania noty obciążeniowej.</w:t>
      </w:r>
    </w:p>
    <w:p>
      <w:pPr>
        <w:pStyle w:val="WWTekstpodstawowy3"/>
        <w:suppressAutoHyphens w:val="false"/>
        <w:jc w:val="left"/>
        <w:rPr>
          <w:rFonts w:ascii="Calibri" w:hAnsi="Calibri" w:cs="Calibri"/>
          <w:bCs/>
          <w:sz w:val="22"/>
          <w:szCs w:val="22"/>
        </w:rPr>
      </w:pPr>
      <w:r>
        <w:rPr>
          <w:rFonts w:cs="Calibri" w:ascii="Calibri" w:hAnsi="Calibri"/>
          <w:bCs/>
          <w:sz w:val="22"/>
          <w:szCs w:val="22"/>
        </w:rPr>
      </w:r>
    </w:p>
    <w:p>
      <w:pPr>
        <w:pStyle w:val="WWTekstpodstawowy3"/>
        <w:suppressAutoHyphens w:val="false"/>
        <w:rPr/>
      </w:pPr>
      <w:r>
        <w:rPr>
          <w:rFonts w:eastAsia="Calibri" w:cs="Calibri" w:ascii="Calibri" w:hAnsi="Calibri"/>
          <w:bCs/>
          <w:sz w:val="22"/>
          <w:szCs w:val="22"/>
        </w:rPr>
        <w:t xml:space="preserve"> </w:t>
      </w:r>
      <w:r>
        <w:rPr>
          <w:rFonts w:cs="Calibri" w:ascii="Calibri" w:hAnsi="Calibri"/>
          <w:bCs/>
          <w:sz w:val="22"/>
          <w:szCs w:val="22"/>
        </w:rPr>
        <w:t>§ 1</w:t>
      </w:r>
      <w:r>
        <w:rPr>
          <w:rFonts w:cs="Calibri" w:ascii="Calibri" w:hAnsi="Calibri"/>
          <w:bCs/>
          <w:sz w:val="22"/>
          <w:szCs w:val="22"/>
          <w:lang w:bidi="ar-SA"/>
        </w:rPr>
        <w:t>2</w:t>
      </w:r>
    </w:p>
    <w:p>
      <w:pPr>
        <w:pStyle w:val="WWTekstpodstawowy3"/>
        <w:rPr>
          <w:rFonts w:ascii="Calibri" w:hAnsi="Calibri" w:cs="Calibri"/>
          <w:sz w:val="22"/>
          <w:szCs w:val="22"/>
        </w:rPr>
      </w:pPr>
      <w:r>
        <w:rPr>
          <w:rFonts w:cs="Calibri" w:ascii="Calibri" w:hAnsi="Calibri"/>
          <w:sz w:val="22"/>
          <w:szCs w:val="22"/>
        </w:rPr>
        <w:t>Siła wyższa</w:t>
      </w:r>
    </w:p>
    <w:p>
      <w:pPr>
        <w:pStyle w:val="Zwykytekst1"/>
        <w:spacing w:lineRule="atLeast" w:line="280"/>
        <w:ind w:left="284" w:hanging="284"/>
        <w:jc w:val="both"/>
        <w:rPr>
          <w:rFonts w:ascii="Calibri" w:hAnsi="Calibri" w:cs="Calibri"/>
          <w:sz w:val="22"/>
          <w:szCs w:val="22"/>
          <w:lang w:val="pl-PL"/>
        </w:rPr>
      </w:pPr>
      <w:r>
        <w:rPr>
          <w:rFonts w:cs="Calibri" w:ascii="Calibri" w:hAnsi="Calibri"/>
          <w:sz w:val="22"/>
          <w:szCs w:val="22"/>
          <w:lang w:val="pl-PL"/>
        </w:rPr>
        <w:t>1. Strony ustalają, że pojęcie siły wyższej oznacza wszelkie wydarzenia, istniejące lub mogące zaistnieć</w:t>
        <w:br/>
        <w:t>w przyszłości, które mają wpływ na realizację Umowy, a pozostają poza kontrolą Stron i których nie można było przewidzieć lub, które choć przewidywalne były nieuniknione, nawet po przedsięwzięciu przez Strony wszelkich uzasadnionych czynności zmierzających do  uniknięcia takich wydarzeń.</w:t>
      </w:r>
    </w:p>
    <w:p>
      <w:pPr>
        <w:pStyle w:val="Zwykytekst1"/>
        <w:spacing w:lineRule="atLeast" w:line="280"/>
        <w:ind w:left="284" w:hanging="284"/>
        <w:jc w:val="both"/>
        <w:rPr>
          <w:rFonts w:ascii="Calibri" w:hAnsi="Calibri" w:cs="Calibri"/>
          <w:sz w:val="22"/>
          <w:szCs w:val="22"/>
          <w:lang w:val="pl-PL"/>
        </w:rPr>
      </w:pPr>
      <w:r>
        <w:rPr>
          <w:rFonts w:cs="Calibri" w:ascii="Calibri" w:hAnsi="Calibri"/>
          <w:sz w:val="22"/>
          <w:szCs w:val="22"/>
          <w:lang w:val="pl-PL"/>
        </w:rPr>
        <w:t>2. 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w:t>
      </w:r>
    </w:p>
    <w:p>
      <w:pPr>
        <w:pStyle w:val="Zwykytekst1"/>
        <w:spacing w:lineRule="atLeast" w:line="280"/>
        <w:ind w:left="284" w:hanging="284"/>
        <w:jc w:val="both"/>
        <w:rPr>
          <w:rFonts w:ascii="Calibri" w:hAnsi="Calibri" w:cs="Calibri"/>
          <w:sz w:val="22"/>
          <w:szCs w:val="22"/>
          <w:lang w:val="pl-PL"/>
        </w:rPr>
      </w:pPr>
      <w:r>
        <w:rPr>
          <w:rFonts w:cs="Calibri" w:ascii="Calibri" w:hAnsi="Calibri"/>
          <w:sz w:val="22"/>
          <w:szCs w:val="22"/>
          <w:lang w:val="pl-PL"/>
        </w:rPr>
        <w:t>3. W przypadku niemożliwości realizacji Umowy w terminie z powodu Siły Wyższej, każda ze Stron ma  prawo do odstąpienia od Umowy.</w:t>
      </w:r>
    </w:p>
    <w:p>
      <w:pPr>
        <w:pStyle w:val="WWTekstpodstawowy3"/>
        <w:rPr>
          <w:rFonts w:ascii="Calibri" w:hAnsi="Calibri" w:cs="Calibri"/>
          <w:sz w:val="22"/>
          <w:szCs w:val="22"/>
        </w:rPr>
      </w:pPr>
      <w:r>
        <w:rPr>
          <w:rFonts w:cs="Calibri" w:ascii="Calibri" w:hAnsi="Calibri"/>
          <w:sz w:val="22"/>
          <w:szCs w:val="22"/>
        </w:rPr>
      </w:r>
    </w:p>
    <w:p>
      <w:pPr>
        <w:pStyle w:val="WWTekstpodstawowy3"/>
        <w:rPr/>
      </w:pPr>
      <w:r>
        <w:rPr>
          <w:rFonts w:cs="Calibri" w:ascii="Calibri" w:hAnsi="Calibri"/>
          <w:sz w:val="22"/>
          <w:szCs w:val="22"/>
        </w:rPr>
        <w:t>§ 1</w:t>
      </w:r>
      <w:r>
        <w:rPr>
          <w:rFonts w:cs="Calibri" w:ascii="Calibri" w:hAnsi="Calibri"/>
          <w:sz w:val="22"/>
          <w:szCs w:val="22"/>
          <w:lang w:bidi="ar-SA"/>
        </w:rPr>
        <w:t>3</w:t>
      </w:r>
    </w:p>
    <w:p>
      <w:pPr>
        <w:pStyle w:val="WWTekstpodstawowy3"/>
        <w:rPr>
          <w:rFonts w:ascii="Calibri" w:hAnsi="Calibri" w:cs="Calibri"/>
          <w:sz w:val="22"/>
          <w:szCs w:val="22"/>
        </w:rPr>
      </w:pPr>
      <w:r>
        <w:rPr>
          <w:rFonts w:cs="Calibri" w:ascii="Calibri" w:hAnsi="Calibri"/>
          <w:sz w:val="22"/>
          <w:szCs w:val="22"/>
        </w:rPr>
        <w:t>Zmiany Umowy</w:t>
      </w:r>
    </w:p>
    <w:p>
      <w:pPr>
        <w:pStyle w:val="WWTekstpodstawowy3"/>
        <w:numPr>
          <w:ilvl w:val="0"/>
          <w:numId w:val="139"/>
        </w:numPr>
        <w:ind w:left="284" w:hanging="284"/>
        <w:jc w:val="both"/>
        <w:rPr>
          <w:rFonts w:ascii="Calibri" w:hAnsi="Calibri" w:cs="Calibri"/>
          <w:b w:val="false"/>
          <w:b w:val="false"/>
          <w:sz w:val="22"/>
          <w:szCs w:val="22"/>
        </w:rPr>
      </w:pPr>
      <w:r>
        <w:rPr>
          <w:rFonts w:cs="Calibri" w:ascii="Calibri" w:hAnsi="Calibri"/>
          <w:b w:val="false"/>
          <w:sz w:val="22"/>
          <w:szCs w:val="22"/>
        </w:rPr>
        <w:t>Strony dopuszczają możliwość zmiany Umowy w zakresie:</w:t>
      </w:r>
    </w:p>
    <w:p>
      <w:pPr>
        <w:pStyle w:val="WWTekstpodstawowy3"/>
        <w:numPr>
          <w:ilvl w:val="1"/>
          <w:numId w:val="140"/>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Numeru katalogowego/kodu Przedmiotu Dostawy, w przypadku zmiany numeru katalogowego/kodu;</w:t>
      </w:r>
    </w:p>
    <w:p>
      <w:pPr>
        <w:pStyle w:val="WWTekstpodstawowy3"/>
        <w:numPr>
          <w:ilvl w:val="1"/>
          <w:numId w:val="141"/>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Obniżenia wynagrodzenia Wykonawcy w przypadku zaistnienia okoliczności mających wpływ na  obniżenie wynagrodzenia;</w:t>
      </w:r>
    </w:p>
    <w:p>
      <w:pPr>
        <w:pStyle w:val="WWTekstpodstawowy3"/>
        <w:numPr>
          <w:ilvl w:val="1"/>
          <w:numId w:val="142"/>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Zamawiający dopuszcza możliwość zmiany ilościowej wyrobów stanowiących Przedmiot Dostawy pod warunkiem, że nie powoduje to zwiększenia ceny zamówienia brutto;</w:t>
      </w:r>
    </w:p>
    <w:p>
      <w:pPr>
        <w:pStyle w:val="WWTekstpodstawowy3"/>
        <w:numPr>
          <w:ilvl w:val="1"/>
          <w:numId w:val="143"/>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Zamawiający dopuszcza możliwość zmiany wyrobu na wyrób o takich samych lub lepszych parametrach, w przypadku zmian rynkowych, których przewidzieć nie można było w chwili składania ofert, pod warunkiem, że cena jednostkowa nie ulegnie zwiększeniu;</w:t>
      </w:r>
    </w:p>
    <w:p>
      <w:pPr>
        <w:pStyle w:val="WWTekstpodstawowy3"/>
        <w:numPr>
          <w:ilvl w:val="1"/>
          <w:numId w:val="144"/>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Zamawiający dopuszcza możliwość zmiany wyrobu na wyrób o takich samych lub lepszych parametrach, w przypadku wycofania z produkcji materiałów stanowiących Przedmiot Dostawy z uwagi na postęp technologiczny;</w:t>
      </w:r>
    </w:p>
    <w:p>
      <w:pPr>
        <w:pStyle w:val="WWTekstpodstawowy3"/>
        <w:numPr>
          <w:ilvl w:val="1"/>
          <w:numId w:val="145"/>
        </w:numPr>
        <w:tabs>
          <w:tab w:val="clear" w:pos="709"/>
          <w:tab w:val="left" w:pos="1134" w:leader="none"/>
        </w:tabs>
        <w:ind w:left="567" w:hanging="283"/>
        <w:jc w:val="both"/>
        <w:rPr/>
      </w:pPr>
      <w:r>
        <w:rPr>
          <w:rFonts w:cs="Calibri" w:ascii="Calibri" w:hAnsi="Calibri"/>
          <w:b w:val="false"/>
          <w:sz w:val="22"/>
          <w:szCs w:val="22"/>
        </w:rPr>
        <w:t>W związku ze zmianami, o których mowa w ust. a), d) i e) strony wyrażają zgodę na zmianę nazwy przedmiotu umowy oraz numeru katalogowego;</w:t>
      </w:r>
    </w:p>
    <w:p>
      <w:pPr>
        <w:pStyle w:val="WWTekstpodstawowy3"/>
        <w:numPr>
          <w:ilvl w:val="1"/>
          <w:numId w:val="146"/>
        </w:numPr>
        <w:tabs>
          <w:tab w:val="clear" w:pos="709"/>
          <w:tab w:val="left" w:pos="1134" w:leader="none"/>
        </w:tabs>
        <w:ind w:left="567" w:hanging="283"/>
        <w:jc w:val="both"/>
        <w:rPr>
          <w:rFonts w:ascii="Calibri" w:hAnsi="Calibri" w:cs="Calibri"/>
          <w:b w:val="false"/>
          <w:b w:val="false"/>
          <w:sz w:val="22"/>
          <w:szCs w:val="22"/>
        </w:rPr>
      </w:pPr>
      <w:r>
        <w:rPr>
          <w:rFonts w:cs="Calibri" w:ascii="Calibri" w:hAnsi="Calibri"/>
          <w:b w:val="false"/>
          <w:sz w:val="22"/>
          <w:szCs w:val="22"/>
        </w:rPr>
        <w:t>Zmiany terminu realizacji Umowy w przypadku niezrealizowania całości Przedmiotu Umowy lub innych okoliczności wskazanych w Umowie;</w:t>
      </w:r>
    </w:p>
    <w:p>
      <w:pPr>
        <w:pStyle w:val="WWTekstpodstawowy3"/>
        <w:numPr>
          <w:ilvl w:val="1"/>
          <w:numId w:val="147"/>
        </w:numPr>
        <w:tabs>
          <w:tab w:val="clear" w:pos="709"/>
          <w:tab w:val="left" w:pos="1134" w:leader="none"/>
        </w:tabs>
        <w:ind w:left="567" w:hanging="283"/>
        <w:jc w:val="both"/>
        <w:rPr/>
      </w:pPr>
      <w:r>
        <w:rPr>
          <w:rFonts w:cs="Calibri" w:ascii="Calibri" w:hAnsi="Calibri"/>
          <w:b w:val="false"/>
          <w:color w:val="000000"/>
          <w:sz w:val="22"/>
          <w:szCs w:val="22"/>
        </w:rPr>
        <w:t>Zamawiający, w wyjątkowych przypadkach, zastrzega sobie prawo do ograniczenia zamówienia w   zakresie</w:t>
      </w:r>
      <w:r>
        <w:rPr>
          <w:rFonts w:cs="Calibri" w:ascii="Calibri" w:hAnsi="Calibri"/>
          <w:b w:val="false"/>
          <w:bCs/>
          <w:color w:val="000000"/>
          <w:sz w:val="22"/>
          <w:szCs w:val="22"/>
        </w:rPr>
        <w:t xml:space="preserve"> rzeczowym i ilościowym, </w:t>
      </w:r>
      <w:r>
        <w:rPr>
          <w:rFonts w:cs="Calibri" w:ascii="Calibri" w:hAnsi="Calibri"/>
          <w:b w:val="false"/>
          <w:color w:val="000000"/>
          <w:sz w:val="22"/>
          <w:szCs w:val="22"/>
        </w:rPr>
        <w:t xml:space="preserve">nie więcej jednak niż o 50%. wartości </w:t>
      </w:r>
      <w:r>
        <w:rPr>
          <w:rFonts w:cs="Calibri" w:ascii="Calibri" w:hAnsi="Calibri"/>
          <w:b w:val="false"/>
          <w:bCs/>
          <w:color w:val="000000"/>
          <w:sz w:val="22"/>
          <w:szCs w:val="22"/>
        </w:rPr>
        <w:t xml:space="preserve">o której  mowa w § </w:t>
      </w:r>
      <w:r>
        <w:rPr>
          <w:rFonts w:cs="Calibri" w:ascii="Calibri" w:hAnsi="Calibri"/>
          <w:b w:val="false"/>
          <w:bCs/>
          <w:color w:val="000000"/>
          <w:sz w:val="22"/>
          <w:szCs w:val="22"/>
          <w:lang w:bidi="ar-SA"/>
        </w:rPr>
        <w:t>8</w:t>
      </w:r>
      <w:r>
        <w:rPr>
          <w:rFonts w:cs="Calibri" w:ascii="Calibri" w:hAnsi="Calibri"/>
          <w:b w:val="false"/>
          <w:bCs/>
          <w:color w:val="000000"/>
          <w:sz w:val="22"/>
          <w:szCs w:val="22"/>
        </w:rPr>
        <w:t xml:space="preserve"> ust. 3 Umowy</w:t>
      </w:r>
      <w:r>
        <w:rPr>
          <w:rFonts w:cs="Calibri" w:ascii="Calibri" w:hAnsi="Calibri"/>
          <w:b w:val="false"/>
          <w:color w:val="000000"/>
          <w:sz w:val="22"/>
          <w:szCs w:val="22"/>
        </w:rPr>
        <w:t xml:space="preserve">, </w:t>
      </w:r>
      <w:r>
        <w:rPr>
          <w:rFonts w:cs="Calibri" w:ascii="Calibri" w:hAnsi="Calibri"/>
          <w:b w:val="false"/>
          <w:bCs/>
          <w:color w:val="000000"/>
          <w:sz w:val="22"/>
          <w:szCs w:val="22"/>
        </w:rPr>
        <w:t>co nie jest odstąpieniem od umowy, nawet w części.</w:t>
      </w:r>
    </w:p>
    <w:p>
      <w:pPr>
        <w:pStyle w:val="WWTekstpodstawowy3"/>
        <w:numPr>
          <w:ilvl w:val="0"/>
          <w:numId w:val="148"/>
        </w:numPr>
        <w:ind w:left="284" w:hanging="284"/>
        <w:jc w:val="both"/>
        <w:rPr>
          <w:rFonts w:ascii="Calibri" w:hAnsi="Calibri" w:cs="Calibri"/>
          <w:b w:val="false"/>
          <w:b w:val="false"/>
          <w:sz w:val="22"/>
          <w:szCs w:val="22"/>
        </w:rPr>
      </w:pPr>
      <w:r>
        <w:rPr>
          <w:rFonts w:cs="Calibri" w:ascii="Calibri" w:hAnsi="Calibri"/>
          <w:b w:val="false"/>
          <w:sz w:val="22"/>
          <w:szCs w:val="22"/>
        </w:rPr>
        <w:t>Zmiana Umowy wymaga formy pisemnej zastrzeżonej pod rygorem nieważności i może nastąpić wyłącznie za zgodą Stron, z wyłączeniem sytuacji o której mowa w ust. 1 pkt c) i h).</w:t>
      </w:r>
    </w:p>
    <w:p>
      <w:pPr>
        <w:pStyle w:val="WWTekstpodstawowy3"/>
        <w:rPr>
          <w:rFonts w:ascii="Calibri" w:hAnsi="Calibri" w:cs="Calibri"/>
          <w:sz w:val="22"/>
          <w:szCs w:val="22"/>
        </w:rPr>
      </w:pPr>
      <w:r>
        <w:rPr>
          <w:rFonts w:cs="Calibri" w:ascii="Calibri" w:hAnsi="Calibri"/>
          <w:sz w:val="22"/>
          <w:szCs w:val="22"/>
        </w:rPr>
      </w:r>
    </w:p>
    <w:p>
      <w:pPr>
        <w:pStyle w:val="WWTekstpodstawowy3"/>
        <w:rPr/>
      </w:pPr>
      <w:r>
        <w:rPr>
          <w:rFonts w:cs="Calibri" w:ascii="Calibri" w:hAnsi="Calibri"/>
          <w:sz w:val="22"/>
          <w:szCs w:val="22"/>
        </w:rPr>
        <w:t>§ 1</w:t>
      </w:r>
      <w:r>
        <w:rPr>
          <w:rFonts w:cs="Calibri" w:ascii="Calibri" w:hAnsi="Calibri"/>
          <w:sz w:val="22"/>
          <w:szCs w:val="22"/>
          <w:lang w:bidi="ar-SA"/>
        </w:rPr>
        <w:t>4</w:t>
      </w:r>
    </w:p>
    <w:p>
      <w:pPr>
        <w:pStyle w:val="WWTekstpodstawowy3"/>
        <w:rPr>
          <w:rFonts w:ascii="Calibri" w:hAnsi="Calibri" w:cs="Calibri"/>
          <w:sz w:val="22"/>
          <w:szCs w:val="22"/>
        </w:rPr>
      </w:pPr>
      <w:r>
        <w:rPr>
          <w:rFonts w:cs="Calibri" w:ascii="Calibri" w:hAnsi="Calibri"/>
          <w:sz w:val="22"/>
          <w:szCs w:val="22"/>
        </w:rPr>
        <w:t>Odstąpienie od Umowy</w:t>
      </w:r>
    </w:p>
    <w:p>
      <w:pPr>
        <w:pStyle w:val="Textbody"/>
        <w:suppressAutoHyphens w:val="false"/>
        <w:rPr/>
      </w:pPr>
      <w:r>
        <w:rPr>
          <w:rFonts w:cs="Calibri" w:ascii="Calibri" w:hAnsi="Calibri"/>
          <w:sz w:val="22"/>
          <w:szCs w:val="22"/>
        </w:rPr>
        <w:t xml:space="preserve">1.  </w:t>
      </w:r>
      <w:r>
        <w:rPr>
          <w:rFonts w:cs="Calibri" w:ascii="Calibri" w:hAnsi="Calibri"/>
          <w:color w:val="000000"/>
          <w:sz w:val="22"/>
          <w:szCs w:val="22"/>
        </w:rPr>
        <w:t>Zamawiającemu przysługuje prawo do odstąpienia od Umowy w następujących przypadkach:</w:t>
      </w:r>
    </w:p>
    <w:p>
      <w:pPr>
        <w:pStyle w:val="Textbody"/>
        <w:suppressAutoHyphens w:val="false"/>
        <w:ind w:left="567" w:hanging="283"/>
        <w:rPr>
          <w:rFonts w:ascii="Calibri" w:hAnsi="Calibri" w:cs="Calibri"/>
          <w:color w:val="000000"/>
          <w:sz w:val="22"/>
          <w:szCs w:val="22"/>
        </w:rPr>
      </w:pPr>
      <w:r>
        <w:rPr>
          <w:rFonts w:cs="Calibri" w:ascii="Calibri" w:hAnsi="Calibri"/>
          <w:color w:val="000000"/>
          <w:sz w:val="22"/>
          <w:szCs w:val="22"/>
        </w:rPr>
        <w:t>a)  W razie zaistnienia istotnej okoliczności, powodującej, że wykonanie Umowy w całości lub w części nie leży w interesie publicznym, czego nie można było przewidzieć w chwili jej zawarcia lub dalsze jej wykonywanie może zagrozić istotnemu interesowi bezpieczeństwa państwa lub bezpieczeństwu publicznemu. W takiej sytuacji Wykonawca może żądać wyłącznie wynagrodzenia należnego z tytułu wykonania części Umowy;</w:t>
      </w:r>
    </w:p>
    <w:p>
      <w:pPr>
        <w:pStyle w:val="Textbody"/>
        <w:suppressAutoHyphens w:val="false"/>
        <w:ind w:left="567" w:hanging="283"/>
        <w:rPr>
          <w:rFonts w:ascii="Calibri" w:hAnsi="Calibri" w:cs="Calibri"/>
          <w:color w:val="000000"/>
          <w:sz w:val="22"/>
          <w:szCs w:val="22"/>
        </w:rPr>
      </w:pPr>
      <w:r>
        <w:rPr>
          <w:rFonts w:cs="Calibri" w:ascii="Calibri" w:hAnsi="Calibri"/>
          <w:color w:val="000000"/>
          <w:sz w:val="22"/>
          <w:szCs w:val="22"/>
        </w:rPr>
        <w:t>b) w przypadku gdy Wykonawca nie przystąpił do realizacji Przedmiotu Umowy lub nie realizuje Przedmiotu Umowy w terminach określonych w Umowie. W takim przypadku Wykonawcy nie przysługuje prawo do wynagrodzenia;</w:t>
      </w:r>
    </w:p>
    <w:p>
      <w:pPr>
        <w:pStyle w:val="Textbody"/>
        <w:suppressAutoHyphens w:val="false"/>
        <w:ind w:left="567" w:hanging="283"/>
        <w:rPr/>
      </w:pPr>
      <w:r>
        <w:rPr>
          <w:rFonts w:cs="Calibri" w:ascii="Calibri" w:hAnsi="Calibri"/>
          <w:color w:val="000000"/>
          <w:sz w:val="22"/>
          <w:szCs w:val="22"/>
        </w:rPr>
        <w:t xml:space="preserve">c) w przypadku gdy dostarczony </w:t>
      </w:r>
      <w:r>
        <w:rPr>
          <w:rFonts w:cs="Calibri" w:ascii="Calibri" w:hAnsi="Calibri"/>
          <w:sz w:val="22"/>
          <w:szCs w:val="22"/>
        </w:rPr>
        <w:t>Przedmiot Dostawy</w:t>
      </w:r>
      <w:r>
        <w:rPr>
          <w:rFonts w:cs="Calibri" w:ascii="Calibri" w:hAnsi="Calibri"/>
          <w:color w:val="000000"/>
          <w:sz w:val="22"/>
          <w:szCs w:val="22"/>
        </w:rPr>
        <w:t xml:space="preserve"> nie odpowiada opisowi i parametrom wskazanym przez Zamawiającego. W takim przypadku Wykonawcy nie przysługuje prawo do wynagrodzenia;</w:t>
      </w:r>
    </w:p>
    <w:p>
      <w:pPr>
        <w:pStyle w:val="Textbody"/>
        <w:suppressAutoHyphens w:val="false"/>
        <w:ind w:left="567" w:hanging="283"/>
        <w:rPr>
          <w:rFonts w:ascii="Calibri" w:hAnsi="Calibri" w:cs="Calibri"/>
          <w:color w:val="000000"/>
          <w:sz w:val="22"/>
          <w:szCs w:val="22"/>
        </w:rPr>
      </w:pPr>
      <w:r>
        <w:rPr>
          <w:rFonts w:cs="Calibri" w:ascii="Calibri" w:hAnsi="Calibri"/>
          <w:color w:val="000000"/>
          <w:sz w:val="22"/>
          <w:szCs w:val="22"/>
        </w:rPr>
        <w:t>d) nie poinformowania Zamawiającego o zmianie danych zawartych w dokumentach złożonych przez Wykonawcę do niniejszej Umowy,</w:t>
      </w:r>
    </w:p>
    <w:p>
      <w:pPr>
        <w:pStyle w:val="Textbody"/>
        <w:suppressAutoHyphens w:val="false"/>
        <w:ind w:left="567" w:hanging="283"/>
        <w:rPr>
          <w:rFonts w:ascii="Calibri" w:hAnsi="Calibri" w:cs="Calibri"/>
          <w:color w:val="000000"/>
          <w:sz w:val="22"/>
          <w:szCs w:val="22"/>
        </w:rPr>
      </w:pPr>
      <w:r>
        <w:rPr>
          <w:rFonts w:cs="Calibri" w:ascii="Calibri" w:hAnsi="Calibri"/>
          <w:color w:val="000000"/>
          <w:sz w:val="22"/>
          <w:szCs w:val="22"/>
        </w:rPr>
        <w:t>e)  w innych przypadkach wskazanych w treści Umowy.</w:t>
      </w:r>
    </w:p>
    <w:p>
      <w:pPr>
        <w:pStyle w:val="Textbody"/>
        <w:ind w:left="284" w:hanging="284"/>
        <w:rPr/>
      </w:pPr>
      <w:r>
        <w:rPr>
          <w:rFonts w:eastAsia="Calibri" w:cs="Calibri" w:ascii="Calibri" w:hAnsi="Calibri"/>
          <w:bCs/>
          <w:color w:val="000000"/>
          <w:sz w:val="22"/>
          <w:szCs w:val="22"/>
        </w:rPr>
        <w:t xml:space="preserve"> </w:t>
      </w:r>
      <w:r>
        <w:rPr>
          <w:rFonts w:cs="Calibri" w:ascii="Calibri" w:hAnsi="Calibri"/>
          <w:bCs/>
          <w:color w:val="000000"/>
          <w:sz w:val="22"/>
          <w:szCs w:val="22"/>
        </w:rPr>
        <w:t>2. Odstąpienie od Umowy w każdym przypadku powinno nastąpić w formie pisemnej pod rygorem nieważności i zawierać uzasadnienie.</w:t>
      </w:r>
    </w:p>
    <w:p>
      <w:pPr>
        <w:pStyle w:val="Standard"/>
        <w:jc w:val="center"/>
        <w:rPr/>
      </w:pPr>
      <w:r>
        <w:rPr>
          <w:rFonts w:cs="Calibri" w:ascii="Calibri" w:hAnsi="Calibri"/>
          <w:b/>
          <w:sz w:val="22"/>
          <w:szCs w:val="22"/>
        </w:rPr>
        <w:t>§ 1</w:t>
      </w:r>
      <w:r>
        <w:rPr>
          <w:rFonts w:eastAsia="Lucida Sans Unicode" w:cs="Calibri" w:ascii="Calibri" w:hAnsi="Calibri"/>
          <w:b/>
          <w:sz w:val="22"/>
          <w:szCs w:val="22"/>
          <w:lang w:bidi="ar-SA"/>
        </w:rPr>
        <w:t>5</w:t>
      </w:r>
      <w:r>
        <w:rPr>
          <w:rFonts w:cs="Calibri" w:ascii="Calibri" w:hAnsi="Calibri"/>
          <w:b/>
          <w:sz w:val="22"/>
          <w:szCs w:val="22"/>
        </w:rPr>
        <w:t>.</w:t>
      </w:r>
    </w:p>
    <w:p>
      <w:pPr>
        <w:pStyle w:val="Standard"/>
        <w:jc w:val="center"/>
        <w:rPr>
          <w:rFonts w:ascii="Calibri" w:hAnsi="Calibri" w:cs="Calibri"/>
          <w:b/>
          <w:b/>
          <w:sz w:val="22"/>
          <w:szCs w:val="22"/>
        </w:rPr>
      </w:pPr>
      <w:r>
        <w:rPr>
          <w:rFonts w:cs="Calibri" w:ascii="Calibri" w:hAnsi="Calibri"/>
          <w:b/>
          <w:sz w:val="22"/>
          <w:szCs w:val="22"/>
        </w:rPr>
        <w:t>Przeniesienie praw i obowiązków</w:t>
      </w:r>
    </w:p>
    <w:p>
      <w:pPr>
        <w:pStyle w:val="Tekstpodstawowy22"/>
        <w:suppressAutoHyphens w:val="false"/>
        <w:jc w:val="both"/>
        <w:rPr>
          <w:b w:val="false"/>
          <w:b w:val="false"/>
          <w:sz w:val="22"/>
          <w:szCs w:val="22"/>
        </w:rPr>
      </w:pPr>
      <w:r>
        <w:rPr>
          <w:b w:val="false"/>
          <w:sz w:val="22"/>
          <w:szCs w:val="22"/>
        </w:rPr>
        <w:t>Wykonawca nie może bez pisemnej zgody podmiotu tworzącego przenieść żadnych wierzytelności wynikających z niniejszej umowy na osoby trzecie – zgodnie z art. 54 ust. 5 ustawy z dnia 15.04.2011r. o działalności leczniczej.</w:t>
      </w:r>
    </w:p>
    <w:p>
      <w:pPr>
        <w:pStyle w:val="Tekstpodstawowy22"/>
        <w:suppressAutoHyphens w:val="false"/>
        <w:rPr/>
      </w:pPr>
      <w:r>
        <w:rPr>
          <w:sz w:val="22"/>
          <w:szCs w:val="22"/>
        </w:rPr>
        <w:t>§ 1</w:t>
      </w:r>
      <w:r>
        <w:rPr>
          <w:rFonts w:eastAsia="Lucida Sans Unicode"/>
          <w:sz w:val="22"/>
          <w:szCs w:val="22"/>
          <w:lang w:bidi="ar-SA"/>
        </w:rPr>
        <w:t>6</w:t>
      </w:r>
      <w:r>
        <w:rPr>
          <w:sz w:val="22"/>
          <w:szCs w:val="22"/>
        </w:rPr>
        <w:t>.</w:t>
      </w:r>
    </w:p>
    <w:p>
      <w:pPr>
        <w:pStyle w:val="Tekstpodstawowy22"/>
        <w:suppressAutoHyphens w:val="false"/>
        <w:rPr>
          <w:sz w:val="22"/>
          <w:szCs w:val="22"/>
        </w:rPr>
      </w:pPr>
      <w:r>
        <w:rPr>
          <w:sz w:val="22"/>
          <w:szCs w:val="22"/>
        </w:rPr>
        <w:t>Postanowienia końcowe</w:t>
      </w:r>
    </w:p>
    <w:p>
      <w:pPr>
        <w:pStyle w:val="Tekstpodstawowy22"/>
        <w:numPr>
          <w:ilvl w:val="0"/>
          <w:numId w:val="149"/>
        </w:numPr>
        <w:tabs>
          <w:tab w:val="clear" w:pos="709"/>
          <w:tab w:val="left" w:pos="568" w:leader="none"/>
        </w:tabs>
        <w:suppressAutoHyphens w:val="false"/>
        <w:ind w:left="284" w:hanging="284"/>
        <w:jc w:val="both"/>
        <w:rPr>
          <w:b w:val="false"/>
          <w:b w:val="false"/>
          <w:sz w:val="22"/>
          <w:szCs w:val="22"/>
        </w:rPr>
      </w:pPr>
      <w:r>
        <w:rPr>
          <w:b w:val="false"/>
          <w:sz w:val="22"/>
          <w:szCs w:val="22"/>
        </w:rPr>
        <w:t>W sprawach nieuregulowanych niniejszą Umową zastosowanie mają przepisy Kodeksu cywilnego.</w:t>
      </w:r>
    </w:p>
    <w:p>
      <w:pPr>
        <w:pStyle w:val="Tekstpodstawowy22"/>
        <w:numPr>
          <w:ilvl w:val="0"/>
          <w:numId w:val="150"/>
        </w:numPr>
        <w:tabs>
          <w:tab w:val="clear" w:pos="709"/>
          <w:tab w:val="left" w:pos="568" w:leader="none"/>
        </w:tabs>
        <w:suppressAutoHyphens w:val="false"/>
        <w:ind w:left="284" w:hanging="284"/>
        <w:jc w:val="both"/>
        <w:rPr>
          <w:b w:val="false"/>
          <w:b w:val="false"/>
          <w:sz w:val="22"/>
          <w:szCs w:val="22"/>
        </w:rPr>
      </w:pPr>
      <w:r>
        <w:rPr>
          <w:b w:val="false"/>
          <w:sz w:val="22"/>
          <w:szCs w:val="22"/>
        </w:rPr>
        <w:t>Uzupełnienie lub zmiana niniejszej Umowy wymaga zachowania formy pisemnej pod rygorem nieważności.</w:t>
      </w:r>
    </w:p>
    <w:p>
      <w:pPr>
        <w:pStyle w:val="Tekstpodstawowy22"/>
        <w:numPr>
          <w:ilvl w:val="0"/>
          <w:numId w:val="151"/>
        </w:numPr>
        <w:suppressAutoHyphens w:val="false"/>
        <w:ind w:left="284" w:hanging="284"/>
        <w:jc w:val="both"/>
        <w:rPr>
          <w:b w:val="false"/>
          <w:b w:val="false"/>
          <w:sz w:val="22"/>
          <w:szCs w:val="22"/>
        </w:rPr>
      </w:pPr>
      <w:r>
        <w:rPr>
          <w:b w:val="false"/>
          <w:sz w:val="22"/>
          <w:szCs w:val="22"/>
        </w:rPr>
        <w:t>Wszelkie spory wynikające z realizacji niniejszej Umowy rozstrzygane będą przez sąd właściwy miejscowo dla siedziby Zamawiającego.</w:t>
      </w:r>
    </w:p>
    <w:p>
      <w:pPr>
        <w:pStyle w:val="Tekstpodstawowy22"/>
        <w:numPr>
          <w:ilvl w:val="0"/>
          <w:numId w:val="152"/>
        </w:numPr>
        <w:tabs>
          <w:tab w:val="clear" w:pos="709"/>
          <w:tab w:val="left" w:pos="568" w:leader="none"/>
        </w:tabs>
        <w:suppressAutoHyphens w:val="false"/>
        <w:ind w:left="284" w:hanging="284"/>
        <w:jc w:val="both"/>
        <w:rPr>
          <w:b w:val="false"/>
          <w:b w:val="false"/>
          <w:sz w:val="22"/>
          <w:szCs w:val="22"/>
        </w:rPr>
      </w:pPr>
      <w:r>
        <w:rPr>
          <w:b w:val="false"/>
          <w:sz w:val="22"/>
          <w:szCs w:val="22"/>
        </w:rPr>
        <w:t>Umowę niniejszą sporządzono w czterech jednobrzmiących egzemplarzach, jeden egzemplarz dla Wykonawcy oraz trzy egzemplarze dla Zamawiającego.</w:t>
      </w:r>
    </w:p>
    <w:p>
      <w:pPr>
        <w:pStyle w:val="WWTekstpodstawowy3"/>
        <w:ind w:left="360" w:hanging="360"/>
        <w:rPr>
          <w:rFonts w:ascii="Calibri" w:hAnsi="Calibri" w:cs="Calibri"/>
          <w:b w:val="false"/>
          <w:b w:val="false"/>
          <w:sz w:val="22"/>
          <w:szCs w:val="22"/>
        </w:rPr>
      </w:pPr>
      <w:r>
        <w:rPr>
          <w:rFonts w:cs="Calibri" w:ascii="Calibri" w:hAnsi="Calibri"/>
          <w:b w:val="false"/>
          <w:sz w:val="22"/>
          <w:szCs w:val="22"/>
        </w:rPr>
      </w:r>
    </w:p>
    <w:p>
      <w:pPr>
        <w:pStyle w:val="WWTekstpodstawowy3"/>
        <w:ind w:left="360" w:hanging="360"/>
        <w:rPr/>
      </w:pPr>
      <w:r>
        <w:rPr>
          <w:rFonts w:cs="Calibri" w:ascii="Calibri" w:hAnsi="Calibri"/>
          <w:sz w:val="22"/>
          <w:szCs w:val="22"/>
        </w:rPr>
        <w:t xml:space="preserve">§ </w:t>
      </w:r>
      <w:r>
        <w:rPr>
          <w:rFonts w:cs="Calibri" w:ascii="Calibri" w:hAnsi="Calibri"/>
          <w:sz w:val="22"/>
          <w:szCs w:val="22"/>
          <w:lang w:bidi="ar-SA"/>
        </w:rPr>
        <w:t>17</w:t>
      </w:r>
    </w:p>
    <w:p>
      <w:pPr>
        <w:pStyle w:val="Standard"/>
        <w:jc w:val="center"/>
        <w:rPr>
          <w:rFonts w:ascii="Calibri" w:hAnsi="Calibri" w:cs="Calibri"/>
          <w:b/>
          <w:b/>
          <w:sz w:val="22"/>
          <w:szCs w:val="22"/>
        </w:rPr>
      </w:pPr>
      <w:r>
        <w:rPr>
          <w:rFonts w:cs="Calibri" w:ascii="Calibri" w:hAnsi="Calibri"/>
          <w:b/>
          <w:sz w:val="22"/>
          <w:szCs w:val="22"/>
        </w:rPr>
        <w:t>Załączniki</w:t>
      </w:r>
    </w:p>
    <w:p>
      <w:pPr>
        <w:pStyle w:val="Standard"/>
        <w:jc w:val="center"/>
        <w:rPr>
          <w:rFonts w:ascii="Calibri" w:hAnsi="Calibri" w:cs="Calibri"/>
          <w:b/>
          <w:b/>
          <w:sz w:val="22"/>
          <w:szCs w:val="22"/>
        </w:rPr>
      </w:pPr>
      <w:r>
        <w:rPr>
          <w:rFonts w:cs="Calibri" w:ascii="Calibri" w:hAnsi="Calibri"/>
          <w:b/>
          <w:sz w:val="22"/>
          <w:szCs w:val="22"/>
        </w:rPr>
      </w:r>
    </w:p>
    <w:p>
      <w:pPr>
        <w:pStyle w:val="Standard"/>
        <w:jc w:val="both"/>
        <w:rPr>
          <w:rFonts w:ascii="Calibri" w:hAnsi="Calibri" w:cs="Calibri"/>
          <w:sz w:val="22"/>
          <w:szCs w:val="22"/>
        </w:rPr>
      </w:pPr>
      <w:r>
        <w:rPr>
          <w:rFonts w:cs="Calibri" w:ascii="Calibri" w:hAnsi="Calibri"/>
          <w:sz w:val="22"/>
          <w:szCs w:val="22"/>
        </w:rPr>
        <w:t>Integralną część Umowy stanowią następujące Załączniki:</w:t>
      </w:r>
    </w:p>
    <w:p>
      <w:pPr>
        <w:pStyle w:val="Tekstpodstawowy22"/>
        <w:numPr>
          <w:ilvl w:val="0"/>
          <w:numId w:val="153"/>
        </w:numPr>
        <w:suppressAutoHyphens w:val="false"/>
        <w:ind w:left="284" w:hanging="284"/>
        <w:jc w:val="both"/>
        <w:rPr>
          <w:b w:val="false"/>
          <w:b w:val="false"/>
          <w:color w:val="000000"/>
          <w:sz w:val="22"/>
          <w:szCs w:val="22"/>
        </w:rPr>
      </w:pPr>
      <w:r>
        <w:rPr>
          <w:b w:val="false"/>
          <w:color w:val="000000"/>
          <w:sz w:val="22"/>
          <w:szCs w:val="22"/>
        </w:rPr>
        <w:t>Załącznik nr 1 - Formularz oferty.</w:t>
      </w:r>
    </w:p>
    <w:p>
      <w:pPr>
        <w:pStyle w:val="Tekstpodstawowy22"/>
        <w:numPr>
          <w:ilvl w:val="0"/>
          <w:numId w:val="154"/>
        </w:numPr>
        <w:suppressAutoHyphens w:val="false"/>
        <w:ind w:left="284" w:hanging="284"/>
        <w:jc w:val="both"/>
        <w:rPr>
          <w:b w:val="false"/>
          <w:b w:val="false"/>
          <w:color w:val="000000"/>
          <w:sz w:val="22"/>
          <w:szCs w:val="22"/>
        </w:rPr>
      </w:pPr>
      <w:r>
        <w:rPr>
          <w:b w:val="false"/>
          <w:color w:val="000000"/>
          <w:sz w:val="22"/>
          <w:szCs w:val="22"/>
        </w:rPr>
        <w:t>Załącznik nr 2 – Formularz asortymentowo-cenowy</w:t>
      </w:r>
    </w:p>
    <w:p>
      <w:pPr>
        <w:pStyle w:val="Tekstpodstawowy22"/>
        <w:numPr>
          <w:ilvl w:val="0"/>
          <w:numId w:val="155"/>
        </w:numPr>
        <w:suppressAutoHyphens w:val="false"/>
        <w:ind w:left="284" w:hanging="284"/>
        <w:jc w:val="both"/>
        <w:rPr>
          <w:b w:val="false"/>
          <w:b w:val="false"/>
          <w:color w:val="000000"/>
          <w:sz w:val="22"/>
          <w:szCs w:val="22"/>
        </w:rPr>
      </w:pPr>
      <w:r>
        <w:rPr>
          <w:b w:val="false"/>
          <w:color w:val="000000"/>
          <w:sz w:val="22"/>
          <w:szCs w:val="22"/>
        </w:rPr>
        <w:t>Załącznik nr 3 - Protokół rozbieżności.</w:t>
      </w:r>
    </w:p>
    <w:p>
      <w:pPr>
        <w:pStyle w:val="Tekstpodstawowy22"/>
        <w:suppressAutoHyphens w:val="false"/>
        <w:ind w:left="360" w:hanging="0"/>
        <w:jc w:val="both"/>
        <w:rPr>
          <w:b w:val="false"/>
          <w:b w:val="false"/>
          <w:color w:val="000000"/>
          <w:sz w:val="22"/>
          <w:szCs w:val="22"/>
        </w:rPr>
      </w:pPr>
      <w:r>
        <w:rPr>
          <w:b w:val="false"/>
          <w:color w:val="000000"/>
          <w:sz w:val="22"/>
          <w:szCs w:val="22"/>
        </w:rPr>
      </w:r>
    </w:p>
    <w:p>
      <w:pPr>
        <w:pStyle w:val="Tekstpodstawowy22"/>
        <w:suppressAutoHyphens w:val="false"/>
        <w:jc w:val="both"/>
        <w:rPr>
          <w:b w:val="false"/>
          <w:b w:val="false"/>
          <w:color w:val="FF0000"/>
          <w:sz w:val="22"/>
          <w:szCs w:val="22"/>
        </w:rPr>
      </w:pPr>
      <w:r>
        <w:rPr>
          <w:b w:val="false"/>
          <w:color w:val="FF0000"/>
          <w:sz w:val="22"/>
          <w:szCs w:val="22"/>
        </w:rPr>
      </w:r>
    </w:p>
    <w:p>
      <w:pPr>
        <w:pStyle w:val="Tekstpodstawowy22"/>
        <w:suppressAutoHyphens w:val="false"/>
        <w:jc w:val="left"/>
        <w:rPr>
          <w:sz w:val="22"/>
          <w:szCs w:val="22"/>
        </w:rPr>
      </w:pPr>
      <w:r>
        <w:rPr>
          <w:sz w:val="22"/>
          <w:szCs w:val="22"/>
        </w:rPr>
      </w:r>
    </w:p>
    <w:p>
      <w:pPr>
        <w:pStyle w:val="Tekstpodstawowy22"/>
        <w:suppressAutoHyphens w:val="false"/>
        <w:jc w:val="left"/>
        <w:rPr>
          <w:sz w:val="22"/>
          <w:szCs w:val="22"/>
        </w:rPr>
      </w:pPr>
      <w:r>
        <w:rPr>
          <w:sz w:val="22"/>
          <w:szCs w:val="22"/>
        </w:rPr>
      </w:r>
    </w:p>
    <w:p>
      <w:pPr>
        <w:pStyle w:val="Standard1"/>
        <w:rPr/>
      </w:pPr>
      <w:r>
        <w:rPr>
          <w:rFonts w:eastAsia="Times New Roman" w:ascii="Calibri" w:hAnsi="Calibri"/>
          <w:bCs/>
          <w:sz w:val="22"/>
          <w:szCs w:val="22"/>
          <w:lang w:eastAsia="pl-PL"/>
        </w:rPr>
        <w:t>Akceptuje pod względem finansowym</w:t>
      </w:r>
    </w:p>
    <w:p>
      <w:pPr>
        <w:pStyle w:val="Standard1"/>
        <w:rPr>
          <w:rFonts w:ascii="Calibri" w:hAnsi="Calibri" w:eastAsia="Times New Roman"/>
          <w:bCs/>
          <w:sz w:val="22"/>
          <w:szCs w:val="22"/>
          <w:lang w:eastAsia="pl-PL"/>
        </w:rPr>
      </w:pPr>
      <w:r>
        <w:rPr>
          <w:rFonts w:eastAsia="Times New Roman" w:ascii="Calibri" w:hAnsi="Calibri"/>
          <w:bCs/>
          <w:sz w:val="22"/>
          <w:szCs w:val="22"/>
          <w:lang w:eastAsia="pl-PL"/>
        </w:rPr>
      </w:r>
    </w:p>
    <w:p>
      <w:pPr>
        <w:pStyle w:val="Standard1"/>
        <w:rPr/>
      </w:pPr>
      <w:r>
        <w:rPr/>
      </w:r>
    </w:p>
    <w:p>
      <w:pPr>
        <w:pStyle w:val="Standard1"/>
        <w:rPr/>
      </w:pPr>
      <w:r>
        <w:rPr/>
      </w:r>
    </w:p>
    <w:p>
      <w:pPr>
        <w:pStyle w:val="Tekstpodstawowy22"/>
        <w:suppressAutoHyphens w:val="false"/>
        <w:jc w:val="left"/>
        <w:rPr>
          <w:sz w:val="22"/>
          <w:szCs w:val="22"/>
        </w:rPr>
      </w:pPr>
      <w:r>
        <w:rPr>
          <w:sz w:val="22"/>
          <w:szCs w:val="22"/>
        </w:rPr>
      </w:r>
    </w:p>
    <w:p>
      <w:pPr>
        <w:pStyle w:val="Tekstpodstawowy22"/>
        <w:suppressAutoHyphens w:val="false"/>
        <w:jc w:val="left"/>
        <w:rPr>
          <w:sz w:val="22"/>
          <w:szCs w:val="22"/>
        </w:rPr>
      </w:pPr>
      <w:r>
        <w:rPr>
          <w:sz w:val="22"/>
          <w:szCs w:val="22"/>
        </w:rPr>
        <w:t xml:space="preserve">   </w:t>
      </w:r>
    </w:p>
    <w:p>
      <w:pPr>
        <w:pStyle w:val="Tekstpodstawowy22"/>
        <w:suppressAutoHyphens w:val="false"/>
        <w:jc w:val="left"/>
        <w:rPr>
          <w:sz w:val="22"/>
          <w:szCs w:val="22"/>
        </w:rPr>
      </w:pPr>
      <w:r>
        <w:rPr>
          <w:sz w:val="22"/>
          <w:szCs w:val="22"/>
        </w:rPr>
        <w:t xml:space="preserve"> </w:t>
      </w:r>
      <w:r>
        <w:rPr>
          <w:sz w:val="22"/>
          <w:szCs w:val="22"/>
        </w:rPr>
        <w:t xml:space="preserve">ZAMAWIAJĄCY: </w:t>
        <w:tab/>
        <w:tab/>
        <w:tab/>
        <w:tab/>
        <w:tab/>
        <w:tab/>
        <w:tab/>
        <w:t>WYKONAWCA:</w:t>
      </w:r>
    </w:p>
    <w:p>
      <w:pPr>
        <w:pStyle w:val="Tekstpodstawowy22"/>
        <w:suppressAutoHyphens w:val="false"/>
        <w:jc w:val="both"/>
        <w:rPr>
          <w:bCs/>
          <w:i/>
          <w:i/>
          <w:iCs/>
          <w:sz w:val="22"/>
          <w:szCs w:val="22"/>
        </w:rPr>
      </w:pPr>
      <w:r>
        <w:rPr>
          <w:bCs/>
          <w:i/>
          <w:iCs/>
          <w:sz w:val="22"/>
          <w:szCs w:val="22"/>
        </w:rPr>
      </w:r>
    </w:p>
    <w:p>
      <w:pPr>
        <w:pStyle w:val="Standard"/>
        <w:spacing w:before="0" w:after="40"/>
        <w:jc w:val="right"/>
        <w:rPr>
          <w:rFonts w:ascii="Calibri" w:hAnsi="Calibri" w:cs="Calibri"/>
          <w:b/>
          <w:b/>
          <w:bCs/>
          <w:i/>
          <w:i/>
          <w:iCs/>
          <w:sz w:val="22"/>
          <w:szCs w:val="22"/>
        </w:rPr>
      </w:pPr>
      <w:r>
        <w:rPr>
          <w:rFonts w:cs="Calibri" w:ascii="Calibri" w:hAnsi="Calibri"/>
          <w:b/>
          <w:bCs/>
          <w:i/>
          <w:iCs/>
          <w:sz w:val="22"/>
          <w:szCs w:val="22"/>
        </w:rPr>
      </w:r>
    </w:p>
    <w:p>
      <w:pPr>
        <w:pStyle w:val="Standard"/>
        <w:rPr>
          <w:rFonts w:ascii="Calibri" w:hAnsi="Calibri" w:cs="Calibri"/>
          <w:b/>
          <w:b/>
          <w:bCs/>
          <w:i/>
          <w:i/>
          <w:iCs/>
          <w:sz w:val="22"/>
          <w:szCs w:val="22"/>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Calibri">
    <w:charset w:val="ee"/>
    <w:family w:val="roman"/>
    <w:pitch w:val="variable"/>
  </w:font>
  <w:font w:name="Liberation Sans">
    <w:altName w:val="Arial"/>
    <w:charset w:val="ee"/>
    <w:family w:val="roman"/>
    <w:pitch w:val="variable"/>
  </w:font>
  <w:font w:name="Arial">
    <w:charset w:val="ee"/>
    <w:family w:val="roman"/>
    <w:pitch w:val="variable"/>
  </w:font>
  <w:font w:name="Tahoma">
    <w:charset w:val="ee"/>
    <w:family w:val="roman"/>
    <w:pitch w:val="variable"/>
  </w:font>
  <w:font w:name="Times New Roman">
    <w:charset w:val="ee"/>
    <w:family w:val="roman"/>
    <w:pitch w:val="variable"/>
  </w:font>
  <w:font w:name="Courier New">
    <w:charset w:val="ee"/>
    <w:family w:val="roman"/>
    <w:pitch w:val="variable"/>
  </w:font>
  <w:font w:name="Cambria">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sz w:val="22"/>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b w:val="false"/>
        <w:szCs w:val="22"/>
        <w:bCs w:val="false"/>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b w:val="false"/>
        <w:szCs w:val="22"/>
        <w:bCs w:val="false"/>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sz w:val="22"/>
        <w:b w:val="false"/>
        <w:szCs w:val="22"/>
        <w:rFonts w:ascii="Calibri" w:hAnsi="Calibri" w:cs="Calibri"/>
        <w:color w:val="000000"/>
        <w:lang w:eastAsia="ar-S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sz w:val="22"/>
        <w:b w:val="false"/>
        <w:szCs w:val="22"/>
        <w:rFonts w:ascii="Calibri" w:hAnsi="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b w:val="false"/>
        <w:szCs w:val="22"/>
        <w:rFonts w:ascii="Calibri" w:hAnsi="Calibri"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sz w:val="22"/>
        <w:b w:val="false"/>
        <w:szCs w:val="22"/>
        <w:rFonts w:ascii="Calibri" w:hAnsi="Calibri" w:eastAsia="Calibri"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720" w:hanging="360"/>
      </w:pPr>
      <w:rPr>
        <w:sz w:val="22"/>
        <w:b w:val="false"/>
        <w:szCs w:val="22"/>
        <w:bCs/>
        <w:rFonts w:ascii="Calibri" w:hAnsi="Calibri" w:cs="Calibri"/>
        <w:color w:val="000000"/>
      </w:rPr>
    </w:lvl>
    <w:lvl w:ilvl="1">
      <w:start w:val="1"/>
      <w:numFmt w:val="lowerLetter"/>
      <w:lvlText w:val="%2)"/>
      <w:lvlJc w:val="left"/>
      <w:pPr>
        <w:tabs>
          <w:tab w:val="num" w:pos="0"/>
        </w:tabs>
        <w:ind w:left="1920" w:hanging="84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720" w:hanging="360"/>
      </w:pPr>
      <w:rPr>
        <w:b w:val="false"/>
        <w:szCs w:val="22"/>
        <w:rFonts w:ascii="Calibri" w:hAnsi="Calibri" w:eastAsia="Lucida Sans Unicode" w:cs="Calibri"/>
      </w:rPr>
    </w:lvl>
    <w:lvl w:ilvl="1">
      <w:start w:val="1"/>
      <w:numFmt w:val="lowerLetter"/>
      <w:lvlText w:val="%2)"/>
      <w:lvlJc w:val="left"/>
      <w:pPr>
        <w:tabs>
          <w:tab w:val="num" w:pos="0"/>
        </w:tabs>
        <w:ind w:left="1440" w:hanging="360"/>
      </w:pPr>
      <w:rPr>
        <w:sz w:val="22"/>
        <w:szCs w:val="22"/>
        <w:rFonts w:ascii="Calibri" w:hAnsi="Calibri" w:cs="Calibri"/>
        <w:lang w:val="pl-PL" w:eastAsia="pl-PL"/>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720" w:hanging="360"/>
      </w:pPr>
      <w:rPr>
        <w:b w:val="false"/>
        <w:rFonts w:ascii="Calibri" w:hAnsi="Calibri" w:eastAsia="Lucida Sans Unicode" w:cs="Calibri"/>
      </w:rPr>
    </w:lvl>
    <w:lvl w:ilvl="1">
      <w:start w:val="1"/>
      <w:numFmt w:val="lowerLetter"/>
      <w:lvlText w:val="%2)"/>
      <w:lvlJc w:val="left"/>
      <w:pPr>
        <w:tabs>
          <w:tab w:val="num" w:pos="0"/>
        </w:tabs>
        <w:ind w:left="1710" w:hanging="630"/>
      </w:pPr>
      <w:rPr>
        <w:sz w:val="22"/>
        <w:b w:val="false"/>
        <w:szCs w:val="22"/>
        <w:rFonts w:ascii="Calibri" w:hAnsi="Calibri" w:cs="Calibri"/>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720" w:hanging="360"/>
      </w:pPr>
      <w:rPr>
        <w:sz w:val="22"/>
        <w:b w:val="false"/>
        <w:szCs w:val="22"/>
        <w:rFonts w:ascii="Calibri" w:hAnsi="Calibri" w:eastAsia="Lucida Sans Unicode" w:cs="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720" w:hanging="360"/>
      </w:pPr>
      <w:rPr>
        <w:sz w:val="22"/>
        <w:b w:val="false"/>
        <w:szCs w:val="22"/>
        <w:rFonts w:ascii="Calibri" w:hAnsi="Calibri" w:eastAsia="Lucida Sans Unicode"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720" w:hanging="360"/>
      </w:pPr>
      <w:rPr>
        <w:sz w:val="22"/>
        <w:b w:val="false"/>
        <w:szCs w:val="22"/>
        <w:rFonts w:ascii="Calibri" w:hAnsi="Calibri" w:eastAsia="Lucida Sans Unicode"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720" w:hanging="360"/>
      </w:pPr>
      <w:rPr>
        <w:sz w:val="22"/>
        <w:b w:val="false"/>
        <w:szCs w:val="22"/>
        <w:rFonts w:ascii="Calibri" w:hAnsi="Calibri" w:eastAsia="Lucida Sans Unicode" w:cs="Calibri"/>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1"/>
    <w:lvlOverride w:ilvl="0">
      <w:startOverride w:val="1"/>
    </w:lvlOverride>
  </w:num>
  <w:num w:numId="80">
    <w:abstractNumId w:val="1"/>
  </w:num>
  <w:num w:numId="81">
    <w:abstractNumId w:val="1"/>
  </w:num>
  <w:num w:numId="82">
    <w:abstractNumId w:val="1"/>
  </w:num>
  <w:num w:numId="83">
    <w:abstractNumId w:val="1"/>
  </w:num>
  <w:num w:numId="84">
    <w:abstractNumId w:val="1"/>
  </w:num>
  <w:num w:numId="85">
    <w:abstractNumId w:val="7"/>
    <w:lvlOverride w:ilvl="0">
      <w:startOverride w:val="1"/>
    </w:lvlOverride>
  </w:num>
  <w:num w:numId="86">
    <w:abstractNumId w:val="7"/>
  </w:num>
  <w:num w:numId="87">
    <w:abstractNumId w:val="7"/>
  </w:num>
  <w:num w:numId="88">
    <w:abstractNumId w:val="7"/>
  </w:num>
  <w:num w:numId="89">
    <w:abstractNumId w:val="7"/>
  </w:num>
  <w:num w:numId="90">
    <w:abstractNumId w:val="12"/>
    <w:lvlOverride w:ilvl="0">
      <w:startOverride w:val="1"/>
    </w:lvlOverride>
  </w:num>
  <w:num w:numId="91">
    <w:abstractNumId w:val="12"/>
  </w:num>
  <w:num w:numId="92">
    <w:abstractNumId w:val="14"/>
    <w:lvlOverride w:ilvl="0">
      <w:startOverride w:val="1"/>
    </w:lvlOverride>
  </w:num>
  <w:num w:numId="93">
    <w:abstractNumId w:val="14"/>
  </w:num>
  <w:num w:numId="94">
    <w:abstractNumId w:val="14"/>
  </w:num>
  <w:num w:numId="95">
    <w:abstractNumId w:val="14"/>
  </w:num>
  <w:num w:numId="96">
    <w:abstractNumId w:val="14"/>
  </w:num>
  <w:num w:numId="97">
    <w:abstractNumId w:val="14"/>
  </w:num>
  <w:num w:numId="98">
    <w:abstractNumId w:val="20"/>
    <w:lvlOverride w:ilvl="0">
      <w:startOverride w:val="1"/>
    </w:lvlOverride>
  </w:num>
  <w:num w:numId="99">
    <w:abstractNumId w:val="20"/>
  </w:num>
  <w:num w:numId="100">
    <w:abstractNumId w:val="20"/>
  </w:num>
  <w:num w:numId="101">
    <w:abstractNumId w:val="20"/>
  </w:num>
  <w:num w:numId="102">
    <w:abstractNumId w:val="24"/>
    <w:lvlOverride w:ilvl="0">
      <w:startOverride w:val="1"/>
    </w:lvlOverride>
  </w:num>
  <w:num w:numId="103">
    <w:abstractNumId w:val="24"/>
  </w:num>
  <w:num w:numId="104">
    <w:abstractNumId w:val="24"/>
  </w:num>
  <w:num w:numId="105">
    <w:abstractNumId w:val="24"/>
  </w:num>
  <w:num w:numId="106">
    <w:abstractNumId w:val="24"/>
  </w:num>
  <w:num w:numId="107">
    <w:abstractNumId w:val="24"/>
  </w:num>
  <w:num w:numId="108">
    <w:abstractNumId w:val="30"/>
    <w:lvlOverride w:ilvl="0">
      <w:startOverride w:val="1"/>
    </w:lvlOverride>
  </w:num>
  <w:num w:numId="109">
    <w:abstractNumId w:val="30"/>
  </w:num>
  <w:num w:numId="110">
    <w:abstractNumId w:val="30"/>
  </w:num>
  <w:num w:numId="111">
    <w:abstractNumId w:val="30"/>
  </w:num>
  <w:num w:numId="112">
    <w:abstractNumId w:val="30"/>
  </w:num>
  <w:num w:numId="113">
    <w:abstractNumId w:val="30"/>
  </w:num>
  <w:num w:numId="114">
    <w:abstractNumId w:val="30"/>
  </w:num>
  <w:num w:numId="115">
    <w:abstractNumId w:val="37"/>
    <w:lvlOverride w:ilvl="0">
      <w:startOverride w:val="1"/>
    </w:lvlOverride>
  </w:num>
  <w:num w:numId="116">
    <w:abstractNumId w:val="37"/>
  </w:num>
  <w:num w:numId="117">
    <w:abstractNumId w:val="37"/>
  </w:num>
  <w:num w:numId="118">
    <w:abstractNumId w:val="37"/>
  </w:num>
  <w:num w:numId="119">
    <w:abstractNumId w:val="37"/>
  </w:num>
  <w:num w:numId="120">
    <w:abstractNumId w:val="37"/>
  </w:num>
  <w:num w:numId="121">
    <w:abstractNumId w:val="37"/>
  </w:num>
  <w:num w:numId="122">
    <w:abstractNumId w:val="37"/>
  </w:num>
  <w:num w:numId="123">
    <w:abstractNumId w:val="37"/>
  </w:num>
  <w:num w:numId="124">
    <w:abstractNumId w:val="37"/>
  </w:num>
  <w:num w:numId="125">
    <w:abstractNumId w:val="37"/>
  </w:num>
  <w:num w:numId="126">
    <w:abstractNumId w:val="37"/>
  </w:num>
  <w:num w:numId="127">
    <w:abstractNumId w:val="37"/>
  </w:num>
  <w:num w:numId="128">
    <w:abstractNumId w:val="37"/>
  </w:num>
  <w:num w:numId="129">
    <w:abstractNumId w:val="51"/>
    <w:lvlOverride w:ilvl="0">
      <w:startOverride w:val="1"/>
    </w:lvlOverride>
  </w:num>
  <w:num w:numId="130">
    <w:abstractNumId w:val="51"/>
  </w:num>
  <w:num w:numId="131">
    <w:abstractNumId w:val="51"/>
  </w:num>
  <w:num w:numId="132">
    <w:abstractNumId w:val="51"/>
  </w:num>
  <w:num w:numId="133">
    <w:abstractNumId w:val="51"/>
  </w:num>
  <w:num w:numId="134">
    <w:abstractNumId w:val="51"/>
  </w:num>
  <w:num w:numId="135">
    <w:abstractNumId w:val="51"/>
  </w:num>
  <w:num w:numId="136">
    <w:abstractNumId w:val="51"/>
  </w:num>
  <w:num w:numId="137">
    <w:abstractNumId w:val="51"/>
  </w:num>
  <w:num w:numId="138">
    <w:abstractNumId w:val="51"/>
  </w:num>
  <w:num w:numId="139">
    <w:abstractNumId w:val="61"/>
    <w:lvlOverride w:ilvl="0">
      <w:startOverride w:val="1"/>
    </w:lvlOverride>
  </w:num>
  <w:num w:numId="140">
    <w:abstractNumId w:val="61"/>
  </w:num>
  <w:num w:numId="141">
    <w:abstractNumId w:val="61"/>
  </w:num>
  <w:num w:numId="142">
    <w:abstractNumId w:val="61"/>
  </w:num>
  <w:num w:numId="143">
    <w:abstractNumId w:val="61"/>
  </w:num>
  <w:num w:numId="144">
    <w:abstractNumId w:val="61"/>
  </w:num>
  <w:num w:numId="145">
    <w:abstractNumId w:val="61"/>
  </w:num>
  <w:num w:numId="146">
    <w:abstractNumId w:val="61"/>
  </w:num>
  <w:num w:numId="147">
    <w:abstractNumId w:val="61"/>
  </w:num>
  <w:num w:numId="148">
    <w:abstractNumId w:val="61"/>
  </w:num>
  <w:num w:numId="149">
    <w:abstractNumId w:val="71"/>
    <w:lvlOverride w:ilvl="0">
      <w:startOverride w:val="1"/>
    </w:lvlOverride>
  </w:num>
  <w:num w:numId="150">
    <w:abstractNumId w:val="71"/>
  </w:num>
  <w:num w:numId="151">
    <w:abstractNumId w:val="71"/>
  </w:num>
  <w:num w:numId="152">
    <w:abstractNumId w:val="71"/>
  </w:num>
  <w:num w:numId="153">
    <w:abstractNumId w:val="75"/>
    <w:lvlOverride w:ilvl="0">
      <w:startOverride w:val="1"/>
    </w:lvlOverride>
  </w:num>
  <w:num w:numId="154">
    <w:abstractNumId w:val="75"/>
  </w:num>
  <w:num w:numId="155">
    <w:abstractNumId w:val="7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Nagwek2">
    <w:name w:val="Heading 2"/>
    <w:basedOn w:val="Nagwek"/>
    <w:next w:val="Textbody"/>
    <w:uiPriority w:val="9"/>
    <w:semiHidden/>
    <w:unhideWhenUsed/>
    <w:qFormat/>
    <w:pPr>
      <w:spacing w:before="200" w:after="120"/>
      <w:outlineLvl w:val="1"/>
    </w:pPr>
    <w:rPr>
      <w:rFonts w:ascii="Liberation Serif" w:hAnsi="Liberation Serif" w:eastAsia="NSimSun"/>
      <w:b/>
      <w:bCs/>
      <w:sz w:val="36"/>
      <w:szCs w:val="36"/>
    </w:rPr>
  </w:style>
  <w:style w:type="character" w:styleId="DefaultParagraphFont" w:default="1">
    <w:name w:val="Default Paragraph Font"/>
    <w:uiPriority w:val="1"/>
    <w:semiHidden/>
    <w:unhideWhenUsed/>
    <w:qFormat/>
    <w:rPr/>
  </w:style>
  <w:style w:type="character" w:styleId="WW8Num7z0" w:customStyle="1">
    <w:name w:val="WW8Num7z0"/>
    <w:qFormat/>
    <w:rPr>
      <w:rFonts w:ascii="Calibri" w:hAnsi="Calibri" w:eastAsia="Calibri" w:cs="Calibri"/>
      <w:b w:val="false"/>
      <w:color w:val="000000"/>
      <w:sz w:val="22"/>
      <w:szCs w:val="22"/>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2z0" w:customStyle="1">
    <w:name w:val="WW8Num2z0"/>
    <w:qFormat/>
    <w:rPr>
      <w:rFonts w:ascii="Calibri" w:hAnsi="Calibri" w:eastAsia="Calibri" w:cs="Calibri"/>
      <w:b w:val="false"/>
      <w:sz w:val="22"/>
      <w:szCs w:val="22"/>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5z0" w:customStyle="1">
    <w:name w:val="WW8Num5z0"/>
    <w:qFormat/>
    <w:rPr>
      <w:rFonts w:ascii="Calibri" w:hAnsi="Calibri" w:eastAsia="Calibri" w:cs="Calibri"/>
      <w:b w:val="false"/>
      <w:bCs w:val="false"/>
      <w:color w:val="000000"/>
      <w:szCs w:val="22"/>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9z0" w:customStyle="1">
    <w:name w:val="WW8Num9z0"/>
    <w:qFormat/>
    <w:rPr>
      <w:rFonts w:ascii="Calibri" w:hAnsi="Calibri" w:eastAsia="Calibri" w:cs="Calibri"/>
      <w:b w:val="false"/>
      <w:color w:val="000000"/>
      <w:sz w:val="22"/>
      <w:szCs w:val="22"/>
      <w:lang w:eastAsia="ar-SA"/>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8z0" w:customStyle="1">
    <w:name w:val="WW8Num8z0"/>
    <w:qFormat/>
    <w:rPr>
      <w:rFonts w:ascii="Calibri" w:hAnsi="Calibri" w:eastAsia="Calibri" w:cs="Calibri"/>
      <w:b w:val="false"/>
      <w:sz w:val="22"/>
      <w:szCs w:val="22"/>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3z0" w:customStyle="1">
    <w:name w:val="WW8Num13z0"/>
    <w:qFormat/>
    <w:rPr>
      <w:rFonts w:ascii="Calibri" w:hAnsi="Calibri" w:eastAsia="Calibri" w:cs="Calibri"/>
      <w:b w:val="false"/>
      <w:color w:val="000000"/>
      <w:szCs w:val="22"/>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1z0" w:customStyle="1">
    <w:name w:val="WW8Num11z0"/>
    <w:qFormat/>
    <w:rPr>
      <w:rFonts w:ascii="Calibri" w:hAnsi="Calibri" w:eastAsia="Calibri" w:cs="Calibri"/>
      <w:b w:val="false"/>
      <w:sz w:val="22"/>
      <w:szCs w:val="22"/>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6z0" w:customStyle="1">
    <w:name w:val="WW8Num6z0"/>
    <w:qFormat/>
    <w:rPr>
      <w:rFonts w:ascii="Calibri" w:hAnsi="Calibri" w:eastAsia="Calibri" w:cs="Calibri"/>
      <w:b w:val="false"/>
      <w:bCs/>
      <w:color w:val="000000"/>
      <w:sz w:val="22"/>
      <w:szCs w:val="22"/>
    </w:rPr>
  </w:style>
  <w:style w:type="character" w:styleId="WW8Num6z1" w:customStyle="1">
    <w:name w:val="WW8Num6z1"/>
    <w:qFormat/>
    <w:rPr>
      <w:rFonts w:ascii="Calibri" w:hAnsi="Calibri" w:eastAsia="Calibri" w:cs="Calibri"/>
      <w:b w:val="false"/>
      <w:sz w:val="22"/>
      <w:szCs w:val="22"/>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3z0" w:customStyle="1">
    <w:name w:val="WW8Num3z0"/>
    <w:qFormat/>
    <w:rPr>
      <w:rFonts w:ascii="Calibri" w:hAnsi="Calibri" w:eastAsia="Lucida Sans Unicode" w:cs="Calibri"/>
      <w:b w:val="false"/>
      <w:szCs w:val="22"/>
    </w:rPr>
  </w:style>
  <w:style w:type="character" w:styleId="WW8Num3z1" w:customStyle="1">
    <w:name w:val="WW8Num3z1"/>
    <w:qFormat/>
    <w:rPr>
      <w:rFonts w:ascii="Calibri" w:hAnsi="Calibri" w:eastAsia="Calibri" w:cs="Calibri"/>
      <w:sz w:val="22"/>
      <w:szCs w:val="22"/>
      <w:lang w:val="pl-PL" w:eastAsia="pl-PL"/>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10z0" w:customStyle="1">
    <w:name w:val="WW8Num10z0"/>
    <w:qFormat/>
    <w:rPr>
      <w:rFonts w:ascii="Calibri" w:hAnsi="Calibri" w:eastAsia="Lucida Sans Unicode" w:cs="Calibri"/>
      <w:b w:val="false"/>
    </w:rPr>
  </w:style>
  <w:style w:type="character" w:styleId="WW8Num10z1" w:customStyle="1">
    <w:name w:val="WW8Num10z1"/>
    <w:qFormat/>
    <w:rPr>
      <w:rFonts w:ascii="Calibri" w:hAnsi="Calibri" w:eastAsia="Calibri" w:cs="Calibri"/>
      <w:b w:val="false"/>
      <w:sz w:val="22"/>
      <w:szCs w:val="22"/>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2z0" w:customStyle="1">
    <w:name w:val="WW8Num12z0"/>
    <w:qFormat/>
    <w:rPr>
      <w:rFonts w:ascii="Calibri" w:hAnsi="Calibri" w:eastAsia="Lucida Sans Unicode" w:cs="Calibri"/>
      <w:b w:val="false"/>
      <w:sz w:val="22"/>
      <w:szCs w:val="22"/>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z0" w:customStyle="1">
    <w:name w:val="WW8Num1z0"/>
    <w:qFormat/>
    <w:rPr>
      <w:rFonts w:ascii="Calibri" w:hAnsi="Calibri" w:eastAsia="Lucida Sans Unicode" w:cs="Calibri"/>
      <w:b w:val="false"/>
      <w:color w:val="000000"/>
      <w:sz w:val="22"/>
      <w:szCs w:val="22"/>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zeinternetowe" w:customStyle="1">
    <w:name w:val="Łącze internetowe"/>
    <w:qFormat/>
    <w:rPr>
      <w:color w:val="000080"/>
      <w:u w:val="single"/>
    </w:rPr>
  </w:style>
  <w:style w:type="paragraph" w:styleId="Nagwek" w:customStyle="1">
    <w:name w:val="Nagłówek"/>
    <w:basedOn w:val="Standard"/>
    <w:next w:val="Textbody"/>
    <w:qFormat/>
    <w:pPr>
      <w:keepNext w:val="true"/>
      <w:spacing w:before="240" w:after="120"/>
    </w:pPr>
    <w:rPr>
      <w:rFonts w:ascii="Liberation Sans" w:hAnsi="Liberation Sans" w:eastAsia="Microsoft YaHei"/>
      <w:sz w:val="28"/>
      <w:szCs w:val="28"/>
    </w:rPr>
  </w:style>
  <w:style w:type="paragraph" w:styleId="Tretekstu">
    <w:name w:val="Body Text"/>
    <w:basedOn w:val="Normal"/>
    <w:pPr>
      <w:spacing w:lineRule="auto" w:line="276" w:before="0" w:after="140"/>
    </w:pPr>
    <w:rPr/>
  </w:style>
  <w:style w:type="paragraph" w:styleId="Lista">
    <w:name w:val="List"/>
    <w:basedOn w:val="Textbody"/>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paragraph" w:styleId="Textbody" w:customStyle="1">
    <w:name w:val="Text body"/>
    <w:basedOn w:val="Standard"/>
    <w:qFormat/>
    <w:pPr>
      <w:spacing w:lineRule="auto" w:line="276" w:before="0" w:after="140"/>
    </w:pPr>
    <w:rPr/>
  </w:style>
  <w:style w:type="paragraph" w:styleId="Caption1">
    <w:name w:val="caption1"/>
    <w:basedOn w:val="Standard"/>
    <w:qFormat/>
    <w:pPr>
      <w:suppressLineNumbers/>
      <w:spacing w:before="120" w:after="120"/>
    </w:pPr>
    <w:rPr>
      <w:i/>
      <w:iCs/>
    </w:rPr>
  </w:style>
  <w:style w:type="paragraph" w:styleId="Tekstpodstawowy31" w:customStyle="1">
    <w:name w:val="Tekst podstawowy 31"/>
    <w:basedOn w:val="Standard"/>
    <w:qFormat/>
    <w:pPr>
      <w:jc w:val="center"/>
    </w:pPr>
    <w:rPr>
      <w:rFonts w:eastAsia="Times New Roman" w:cs="Times New Roman"/>
      <w:b/>
      <w:szCs w:val="20"/>
    </w:rPr>
  </w:style>
  <w:style w:type="paragraph" w:styleId="Nagwek1" w:customStyle="1">
    <w:name w:val="Nagłówek1"/>
    <w:basedOn w:val="Standard"/>
    <w:next w:val="Podtytu"/>
    <w:qFormat/>
    <w:pPr>
      <w:jc w:val="center"/>
    </w:pPr>
    <w:rPr>
      <w:rFonts w:ascii="Arial" w:hAnsi="Arial" w:eastAsia="Arial"/>
      <w:b/>
      <w:bCs/>
      <w:sz w:val="22"/>
      <w:szCs w:val="20"/>
    </w:rPr>
  </w:style>
  <w:style w:type="paragraph" w:styleId="Podtytu">
    <w:name w:val="Subtitle"/>
    <w:basedOn w:val="Standard"/>
    <w:next w:val="Textbody"/>
    <w:uiPriority w:val="11"/>
    <w:qFormat/>
    <w:pPr>
      <w:spacing w:before="0" w:after="60"/>
      <w:jc w:val="center"/>
      <w:outlineLvl w:val="1"/>
    </w:pPr>
    <w:rPr>
      <w:rFonts w:ascii="Arial" w:hAnsi="Arial" w:eastAsia="Arial"/>
    </w:rPr>
  </w:style>
  <w:style w:type="paragraph" w:styleId="Gwkaistopka" w:customStyle="1">
    <w:name w:val="Główka i stopka"/>
    <w:basedOn w:val="Standard"/>
    <w:qFormat/>
    <w:pPr>
      <w:suppressLineNumbers/>
      <w:tabs>
        <w:tab w:val="clear" w:pos="709"/>
        <w:tab w:val="center" w:pos="4819" w:leader="none"/>
        <w:tab w:val="right" w:pos="9638" w:leader="none"/>
      </w:tabs>
    </w:pPr>
    <w:rPr/>
  </w:style>
  <w:style w:type="paragraph" w:styleId="Stopka">
    <w:name w:val="Footer"/>
    <w:basedOn w:val="Standard"/>
    <w:pPr>
      <w:suppressLineNumbers/>
      <w:tabs>
        <w:tab w:val="clear" w:pos="709"/>
        <w:tab w:val="center" w:pos="4536" w:leader="none"/>
        <w:tab w:val="right" w:pos="9072" w:leader="none"/>
      </w:tabs>
    </w:pPr>
    <w:rPr>
      <w:rFonts w:ascii="Tahoma" w:hAnsi="Tahoma" w:eastAsia="Tahoma" w:cs="Tahoma"/>
      <w:sz w:val="20"/>
      <w:szCs w:val="20"/>
    </w:rPr>
  </w:style>
  <w:style w:type="paragraph" w:styleId="Standard1" w:customStyle="1">
    <w:name w:val="Standard1"/>
    <w:qFormat/>
    <w:pPr>
      <w:widowControl w:val="false"/>
      <w:suppressAutoHyphens w:val="true"/>
      <w:bidi w:val="0"/>
      <w:spacing w:before="0" w:after="0"/>
      <w:jc w:val="left"/>
      <w:textAlignment w:val="baseline"/>
    </w:pPr>
    <w:rPr>
      <w:rFonts w:ascii="Times New Roman" w:hAnsi="Times New Roman" w:eastAsia="Lucida Sans Unicode" w:cs="Mangal"/>
      <w:color w:val="auto"/>
      <w:kern w:val="2"/>
      <w:sz w:val="24"/>
      <w:szCs w:val="24"/>
      <w:lang w:val="pl-PL" w:eastAsia="hi-IN" w:bidi="hi-IN"/>
    </w:rPr>
  </w:style>
  <w:style w:type="paragraph" w:styleId="NormalWeb">
    <w:name w:val="Normal (Web)"/>
    <w:basedOn w:val="Standard1"/>
    <w:qFormat/>
    <w:pPr>
      <w:widowControl/>
      <w:suppressAutoHyphens w:val="false"/>
      <w:spacing w:before="280" w:after="280"/>
      <w:jc w:val="both"/>
    </w:pPr>
    <w:rPr>
      <w:rFonts w:eastAsia="Times New Roman" w:cs="Times New Roman"/>
    </w:rPr>
  </w:style>
  <w:style w:type="paragraph" w:styleId="Przypisdolny">
    <w:name w:val="Footnote Text"/>
    <w:basedOn w:val="Standard"/>
    <w:pPr/>
    <w:rPr>
      <w:rFonts w:ascii="Tahoma" w:hAnsi="Tahoma" w:eastAsia="Tahoma" w:cs="Tahoma"/>
      <w:sz w:val="20"/>
      <w:szCs w:val="20"/>
    </w:rPr>
  </w:style>
  <w:style w:type="paragraph" w:styleId="WWTekstpodstawowy3" w:customStyle="1">
    <w:name w:val="WW-Tekst podstawowy 3"/>
    <w:basedOn w:val="Standard"/>
    <w:qFormat/>
    <w:pPr>
      <w:jc w:val="center"/>
    </w:pPr>
    <w:rPr>
      <w:rFonts w:eastAsia="Times New Roman" w:cs="Times New Roman"/>
      <w:b/>
      <w:kern w:val="0"/>
      <w:szCs w:val="20"/>
    </w:rPr>
  </w:style>
  <w:style w:type="paragraph" w:styleId="BodyText21" w:customStyle="1">
    <w:name w:val="Body Text 21"/>
    <w:basedOn w:val="Standard"/>
    <w:qFormat/>
    <w:pPr>
      <w:jc w:val="both"/>
    </w:pPr>
    <w:rPr>
      <w:rFonts w:ascii="Arial" w:hAnsi="Arial" w:eastAsia="Arial"/>
      <w:sz w:val="20"/>
      <w:szCs w:val="20"/>
      <w:lang w:val="en-US"/>
    </w:rPr>
  </w:style>
  <w:style w:type="paragraph" w:styleId="Zwykytekst1" w:customStyle="1">
    <w:name w:val="Zwykły tekst1"/>
    <w:basedOn w:val="Standard"/>
    <w:qFormat/>
    <w:pPr/>
    <w:rPr>
      <w:rFonts w:ascii="Courier New" w:hAnsi="Courier New" w:eastAsia="Times New Roman" w:cs="Times New Roman"/>
      <w:sz w:val="20"/>
      <w:szCs w:val="20"/>
      <w:lang w:val="en-US"/>
    </w:rPr>
  </w:style>
  <w:style w:type="paragraph" w:styleId="Tekstpodstawowy22" w:customStyle="1">
    <w:name w:val="Tekst podstawowy 22"/>
    <w:basedOn w:val="Standard"/>
    <w:qFormat/>
    <w:pPr>
      <w:jc w:val="center"/>
    </w:pPr>
    <w:rPr>
      <w:rFonts w:ascii="Calibri" w:hAnsi="Calibri" w:eastAsia="Calibri" w:cs="Calibri"/>
      <w:b/>
      <w:sz w:val="48"/>
      <w:szCs w:val="36"/>
    </w:rPr>
  </w:style>
  <w:style w:type="paragraph" w:styleId="Gwka">
    <w:name w:val="Header"/>
    <w:basedOn w:val="Gwkaistopka"/>
    <w:pPr/>
    <w:rPr/>
  </w:style>
  <w:style w:type="paragraph" w:styleId="StandardWW" w:customStyle="1">
    <w:name w:val="Standard (WW)"/>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l-PL" w:eastAsia="zh-CN" w:bidi="hi-IN"/>
    </w:rPr>
  </w:style>
  <w:style w:type="numbering" w:styleId="NoList" w:default="1">
    <w:name w:val="No List"/>
    <w:uiPriority w:val="99"/>
    <w:semiHidden/>
    <w:unhideWhenUsed/>
    <w:qFormat/>
  </w:style>
  <w:style w:type="numbering" w:styleId="WW8Num7" w:customStyle="1">
    <w:name w:val="WW8Num7"/>
    <w:qFormat/>
  </w:style>
  <w:style w:type="numbering" w:styleId="WW8Num2" w:customStyle="1">
    <w:name w:val="WW8Num2"/>
    <w:qFormat/>
  </w:style>
  <w:style w:type="numbering" w:styleId="WW8Num5" w:customStyle="1">
    <w:name w:val="WW8Num5"/>
    <w:qFormat/>
  </w:style>
  <w:style w:type="numbering" w:styleId="WW8Num9" w:customStyle="1">
    <w:name w:val="WW8Num9"/>
    <w:qFormat/>
  </w:style>
  <w:style w:type="numbering" w:styleId="WW8Num8" w:customStyle="1">
    <w:name w:val="WW8Num8"/>
    <w:qFormat/>
  </w:style>
  <w:style w:type="numbering" w:styleId="WW8Num13" w:customStyle="1">
    <w:name w:val="WW8Num13"/>
    <w:qFormat/>
  </w:style>
  <w:style w:type="numbering" w:styleId="WW8Num11" w:customStyle="1">
    <w:name w:val="WW8Num11"/>
    <w:qFormat/>
  </w:style>
  <w:style w:type="numbering" w:styleId="WW8Num6" w:customStyle="1">
    <w:name w:val="WW8Num6"/>
    <w:qFormat/>
  </w:style>
  <w:style w:type="numbering" w:styleId="WW8Num3" w:customStyle="1">
    <w:name w:val="WW8Num3"/>
    <w:qFormat/>
  </w:style>
  <w:style w:type="numbering" w:styleId="WW8Num10" w:customStyle="1">
    <w:name w:val="WW8Num10"/>
    <w:qFormat/>
  </w:style>
  <w:style w:type="numbering" w:styleId="WW8Num12" w:customStyle="1">
    <w:name w:val="WW8Num12"/>
    <w:qFormat/>
  </w:style>
  <w:style w:type="numbering" w:styleId="WW8Num1" w:customStyle="1">
    <w:name w:val="WW8Num1"/>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opatrzenie@szpitalilza.com.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LibreOffice/7.3.1.3$Windows_X86_64 LibreOffice_project/a69ca51ded25f3eefd52d7bf9a5fad8c90b87951</Application>
  <AppVersion>15.0000</AppVersion>
  <Pages>7</Pages>
  <Words>2638</Words>
  <Characters>16646</Characters>
  <CharactersWithSpaces>19137</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2025-08-28T07:26:00Z</dcterms:created>
  <dc:creator>Katarzyna Nowak</dc:creator>
  <dc:description/>
  <dc:language>pl-PL</dc:language>
  <cp:lastModifiedBy/>
  <dcterms:modified xsi:type="dcterms:W3CDTF">2025-11-24T11:24:49Z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